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6D1D" w14:textId="77777777" w:rsidR="0074384D" w:rsidRDefault="0074384D"/>
    <w:tbl>
      <w:tblPr>
        <w:tblW w:w="10314" w:type="dxa"/>
        <w:tblLayout w:type="fixed"/>
        <w:tblLook w:val="0000" w:firstRow="0" w:lastRow="0" w:firstColumn="0" w:lastColumn="0" w:noHBand="0" w:noVBand="0"/>
      </w:tblPr>
      <w:tblGrid>
        <w:gridCol w:w="6912"/>
        <w:gridCol w:w="3402"/>
      </w:tblGrid>
      <w:tr w:rsidR="00242633" w:rsidRPr="00081574" w14:paraId="41FC1E61" w14:textId="77777777" w:rsidTr="00951B2B">
        <w:tc>
          <w:tcPr>
            <w:tcW w:w="6912" w:type="dxa"/>
          </w:tcPr>
          <w:p w14:paraId="777E6CA3" w14:textId="51F6FD05" w:rsidR="00242633" w:rsidRPr="00081574" w:rsidRDefault="00242633" w:rsidP="00D70113">
            <w:pPr>
              <w:pStyle w:val="Heading7"/>
              <w:ind w:left="0" w:firstLine="0"/>
              <w:rPr>
                <w:rFonts w:ascii="Arial" w:hAnsi="Arial" w:cs="Arial"/>
                <w:szCs w:val="24"/>
              </w:rPr>
            </w:pPr>
            <w:r w:rsidRPr="00081574">
              <w:rPr>
                <w:rFonts w:ascii="Arial" w:hAnsi="Arial" w:cs="Arial"/>
                <w:szCs w:val="24"/>
              </w:rPr>
              <w:t>WEST LONDON WASTE AUTHORITY</w:t>
            </w:r>
          </w:p>
        </w:tc>
        <w:tc>
          <w:tcPr>
            <w:tcW w:w="3402" w:type="dxa"/>
          </w:tcPr>
          <w:p w14:paraId="481AAA17" w14:textId="77777777" w:rsidR="00242633" w:rsidRPr="00081574" w:rsidRDefault="00242633" w:rsidP="005E6835">
            <w:pPr>
              <w:spacing w:after="240"/>
              <w:ind w:right="317"/>
              <w:jc w:val="right"/>
              <w:rPr>
                <w:rFonts w:ascii="Arial" w:hAnsi="Arial" w:cs="Arial"/>
                <w:szCs w:val="24"/>
              </w:rPr>
            </w:pPr>
          </w:p>
        </w:tc>
      </w:tr>
      <w:tr w:rsidR="00242633" w:rsidRPr="00787FDF" w14:paraId="5ECA3E60" w14:textId="77777777" w:rsidTr="00951B2B">
        <w:tc>
          <w:tcPr>
            <w:tcW w:w="6912" w:type="dxa"/>
          </w:tcPr>
          <w:p w14:paraId="002649E8" w14:textId="7E505495" w:rsidR="00242633" w:rsidRPr="00081574" w:rsidRDefault="00242633" w:rsidP="00E9072B">
            <w:pPr>
              <w:spacing w:after="240"/>
              <w:rPr>
                <w:rFonts w:ascii="Arial" w:hAnsi="Arial" w:cs="Arial"/>
                <w:szCs w:val="24"/>
              </w:rPr>
            </w:pPr>
            <w:r w:rsidRPr="00081574">
              <w:rPr>
                <w:rFonts w:ascii="Arial" w:hAnsi="Arial" w:cs="Arial"/>
                <w:szCs w:val="24"/>
              </w:rPr>
              <w:t xml:space="preserve">Report of the </w:t>
            </w:r>
            <w:r w:rsidR="00E9072B">
              <w:rPr>
                <w:rFonts w:ascii="Arial" w:hAnsi="Arial" w:cs="Arial"/>
                <w:szCs w:val="24"/>
              </w:rPr>
              <w:t xml:space="preserve">Contracts and Procurement </w:t>
            </w:r>
            <w:r w:rsidR="00C430DF">
              <w:rPr>
                <w:rFonts w:ascii="Arial" w:hAnsi="Arial" w:cs="Arial"/>
                <w:szCs w:val="24"/>
              </w:rPr>
              <w:t>Manag</w:t>
            </w:r>
            <w:r w:rsidR="00E9072B">
              <w:rPr>
                <w:rFonts w:ascii="Arial" w:hAnsi="Arial" w:cs="Arial"/>
                <w:szCs w:val="24"/>
              </w:rPr>
              <w:t>er</w:t>
            </w:r>
          </w:p>
        </w:tc>
        <w:tc>
          <w:tcPr>
            <w:tcW w:w="3402" w:type="dxa"/>
          </w:tcPr>
          <w:p w14:paraId="57EDF484" w14:textId="04EE381F" w:rsidR="00242633" w:rsidRPr="00787FDF" w:rsidRDefault="00B65056" w:rsidP="00E9072B">
            <w:pPr>
              <w:spacing w:after="240"/>
              <w:ind w:left="34"/>
              <w:jc w:val="right"/>
              <w:rPr>
                <w:rFonts w:ascii="Arial" w:hAnsi="Arial" w:cs="Arial"/>
                <w:szCs w:val="24"/>
              </w:rPr>
            </w:pPr>
            <w:r>
              <w:rPr>
                <w:rFonts w:ascii="Arial" w:hAnsi="Arial" w:cs="Arial"/>
                <w:szCs w:val="24"/>
              </w:rPr>
              <w:t>2</w:t>
            </w:r>
            <w:r w:rsidR="006C11C5">
              <w:rPr>
                <w:rFonts w:ascii="Arial" w:hAnsi="Arial" w:cs="Arial"/>
                <w:szCs w:val="24"/>
              </w:rPr>
              <w:t>5</w:t>
            </w:r>
            <w:r w:rsidR="00E9072B">
              <w:rPr>
                <w:rFonts w:ascii="Arial" w:hAnsi="Arial" w:cs="Arial"/>
                <w:szCs w:val="24"/>
              </w:rPr>
              <w:t xml:space="preserve"> March 20</w:t>
            </w:r>
            <w:r w:rsidR="00787FDF" w:rsidRPr="00787FDF">
              <w:rPr>
                <w:rFonts w:ascii="Arial" w:hAnsi="Arial" w:cs="Arial"/>
                <w:szCs w:val="24"/>
              </w:rPr>
              <w:t>2</w:t>
            </w:r>
            <w:r>
              <w:rPr>
                <w:rFonts w:ascii="Arial" w:hAnsi="Arial" w:cs="Arial"/>
                <w:szCs w:val="24"/>
              </w:rPr>
              <w:t>2</w:t>
            </w:r>
          </w:p>
        </w:tc>
      </w:tr>
      <w:tr w:rsidR="00242633" w:rsidRPr="00081574" w14:paraId="7E8E2C40" w14:textId="77777777" w:rsidTr="00B4682A">
        <w:trPr>
          <w:cantSplit/>
        </w:trPr>
        <w:tc>
          <w:tcPr>
            <w:tcW w:w="10314" w:type="dxa"/>
            <w:gridSpan w:val="2"/>
            <w:vAlign w:val="center"/>
          </w:tcPr>
          <w:p w14:paraId="0FC7C99C" w14:textId="5952202F" w:rsidR="00242633" w:rsidRPr="00081574" w:rsidRDefault="000B1523" w:rsidP="00F705EF">
            <w:pPr>
              <w:spacing w:after="360"/>
              <w:jc w:val="left"/>
              <w:rPr>
                <w:rFonts w:ascii="Arial" w:hAnsi="Arial" w:cs="Arial"/>
                <w:b/>
                <w:szCs w:val="24"/>
              </w:rPr>
            </w:pPr>
            <w:r w:rsidRPr="00081574">
              <w:rPr>
                <w:rFonts w:ascii="Arial" w:hAnsi="Arial" w:cs="Arial"/>
                <w:b/>
                <w:szCs w:val="24"/>
              </w:rPr>
              <w:t>Annual Procurement Plan</w:t>
            </w:r>
            <w:r w:rsidR="00B65056">
              <w:rPr>
                <w:rFonts w:ascii="Arial" w:hAnsi="Arial" w:cs="Arial"/>
                <w:b/>
                <w:szCs w:val="24"/>
              </w:rPr>
              <w:t xml:space="preserve"> 2022</w:t>
            </w:r>
            <w:r w:rsidR="00D66EC6">
              <w:rPr>
                <w:rFonts w:ascii="Arial" w:hAnsi="Arial" w:cs="Arial"/>
                <w:b/>
                <w:szCs w:val="24"/>
              </w:rPr>
              <w:t>/2</w:t>
            </w:r>
            <w:r w:rsidR="00B65056">
              <w:rPr>
                <w:rFonts w:ascii="Arial" w:hAnsi="Arial" w:cs="Arial"/>
                <w:b/>
                <w:szCs w:val="24"/>
              </w:rPr>
              <w:t>3</w:t>
            </w:r>
          </w:p>
        </w:tc>
      </w:tr>
      <w:tr w:rsidR="00242633" w:rsidRPr="00081574" w14:paraId="1DF22CEC" w14:textId="77777777" w:rsidTr="00951B2B">
        <w:trPr>
          <w:cantSplit/>
        </w:trPr>
        <w:tc>
          <w:tcPr>
            <w:tcW w:w="10314" w:type="dxa"/>
            <w:gridSpan w:val="2"/>
            <w:tcBorders>
              <w:top w:val="single" w:sz="4" w:space="0" w:color="auto"/>
              <w:left w:val="single" w:sz="4" w:space="0" w:color="auto"/>
              <w:right w:val="single" w:sz="4" w:space="0" w:color="auto"/>
            </w:tcBorders>
          </w:tcPr>
          <w:p w14:paraId="2F449780" w14:textId="77777777" w:rsidR="00242633" w:rsidRPr="00081574" w:rsidRDefault="00242633">
            <w:pPr>
              <w:pStyle w:val="Heading2"/>
              <w:spacing w:before="120"/>
              <w:rPr>
                <w:rFonts w:ascii="Arial" w:hAnsi="Arial" w:cs="Arial"/>
                <w:szCs w:val="24"/>
                <w:lang w:val="en-GB"/>
              </w:rPr>
            </w:pPr>
            <w:r w:rsidRPr="00081574">
              <w:rPr>
                <w:rFonts w:ascii="Arial" w:hAnsi="Arial" w:cs="Arial"/>
                <w:szCs w:val="24"/>
                <w:lang w:val="en-GB"/>
              </w:rPr>
              <w:t>SUMMARY</w:t>
            </w:r>
          </w:p>
          <w:p w14:paraId="7574D3E7" w14:textId="52154DA9" w:rsidR="006E44E0" w:rsidRPr="00081574" w:rsidRDefault="00784955" w:rsidP="00787FDF">
            <w:pPr>
              <w:pStyle w:val="BodyText"/>
              <w:ind w:left="567" w:firstLine="0"/>
              <w:rPr>
                <w:rFonts w:ascii="Arial" w:hAnsi="Arial" w:cs="Arial"/>
                <w:szCs w:val="24"/>
                <w:lang w:val="en-GB"/>
              </w:rPr>
            </w:pPr>
            <w:r w:rsidRPr="00081574">
              <w:rPr>
                <w:rFonts w:ascii="Arial" w:hAnsi="Arial" w:cs="Arial"/>
                <w:szCs w:val="24"/>
                <w:lang w:val="en-GB"/>
              </w:rPr>
              <w:t xml:space="preserve">This report </w:t>
            </w:r>
            <w:r w:rsidR="004E61A9" w:rsidRPr="00081574">
              <w:rPr>
                <w:rFonts w:ascii="Arial" w:hAnsi="Arial" w:cs="Arial"/>
                <w:szCs w:val="24"/>
                <w:lang w:val="en-GB"/>
              </w:rPr>
              <w:t>provides</w:t>
            </w:r>
            <w:r w:rsidR="00E54FEF" w:rsidRPr="00081574">
              <w:rPr>
                <w:rFonts w:ascii="Arial" w:hAnsi="Arial" w:cs="Arial"/>
                <w:szCs w:val="24"/>
                <w:lang w:val="en-GB"/>
              </w:rPr>
              <w:t xml:space="preserve"> details of the Authority’s Annual Procurement </w:t>
            </w:r>
            <w:r w:rsidR="00787FDF">
              <w:rPr>
                <w:rFonts w:ascii="Arial" w:hAnsi="Arial" w:cs="Arial"/>
                <w:szCs w:val="24"/>
                <w:lang w:val="en-GB"/>
              </w:rPr>
              <w:t>Strategy</w:t>
            </w:r>
            <w:r w:rsidR="00E54FEF" w:rsidRPr="00081574">
              <w:rPr>
                <w:rFonts w:ascii="Arial" w:hAnsi="Arial" w:cs="Arial"/>
                <w:szCs w:val="24"/>
                <w:lang w:val="en-GB"/>
              </w:rPr>
              <w:t xml:space="preserve"> for the year</w:t>
            </w:r>
            <w:r w:rsidR="00B65056">
              <w:rPr>
                <w:rFonts w:ascii="Arial" w:hAnsi="Arial" w:cs="Arial"/>
                <w:szCs w:val="24"/>
                <w:lang w:val="en-GB"/>
              </w:rPr>
              <w:t xml:space="preserve"> 2022/23</w:t>
            </w:r>
            <w:r w:rsidR="00E54FEF" w:rsidRPr="00081574">
              <w:rPr>
                <w:rFonts w:ascii="Arial" w:hAnsi="Arial" w:cs="Arial"/>
                <w:szCs w:val="24"/>
                <w:lang w:val="en-GB"/>
              </w:rPr>
              <w:t xml:space="preserve">.  </w:t>
            </w:r>
          </w:p>
        </w:tc>
      </w:tr>
      <w:tr w:rsidR="00242633" w:rsidRPr="00081574" w14:paraId="405E1A88" w14:textId="77777777" w:rsidTr="00951B2B">
        <w:trPr>
          <w:cantSplit/>
        </w:trPr>
        <w:tc>
          <w:tcPr>
            <w:tcW w:w="10314" w:type="dxa"/>
            <w:gridSpan w:val="2"/>
            <w:tcBorders>
              <w:top w:val="single" w:sz="4" w:space="0" w:color="auto"/>
              <w:bottom w:val="single" w:sz="4" w:space="0" w:color="auto"/>
            </w:tcBorders>
          </w:tcPr>
          <w:p w14:paraId="6EB211B4" w14:textId="77777777" w:rsidR="00242633" w:rsidRPr="00081574" w:rsidRDefault="00242633" w:rsidP="00B4682A">
            <w:pPr>
              <w:ind w:left="0" w:firstLine="0"/>
              <w:rPr>
                <w:rFonts w:ascii="Arial" w:hAnsi="Arial" w:cs="Arial"/>
                <w:b/>
                <w:szCs w:val="24"/>
              </w:rPr>
            </w:pPr>
          </w:p>
        </w:tc>
      </w:tr>
      <w:tr w:rsidR="00242633" w:rsidRPr="00081574" w14:paraId="4DABBE4E"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752C9BDC" w14:textId="77777777" w:rsidR="00242633" w:rsidRPr="00081574" w:rsidRDefault="00242633">
            <w:pPr>
              <w:spacing w:before="120"/>
              <w:rPr>
                <w:rFonts w:ascii="Arial" w:hAnsi="Arial" w:cs="Arial"/>
                <w:szCs w:val="24"/>
              </w:rPr>
            </w:pPr>
            <w:r w:rsidRPr="00081574">
              <w:rPr>
                <w:rFonts w:ascii="Arial" w:hAnsi="Arial" w:cs="Arial"/>
                <w:b/>
                <w:szCs w:val="24"/>
              </w:rPr>
              <w:t>RECOMMENDATION</w:t>
            </w:r>
            <w:r w:rsidR="00F909D8" w:rsidRPr="00081574">
              <w:rPr>
                <w:rFonts w:ascii="Arial" w:hAnsi="Arial" w:cs="Arial"/>
                <w:b/>
                <w:szCs w:val="24"/>
              </w:rPr>
              <w:t>(S)</w:t>
            </w:r>
          </w:p>
          <w:p w14:paraId="4B643990" w14:textId="77777777" w:rsidR="00C1425C" w:rsidRPr="00081574" w:rsidRDefault="005F0B46" w:rsidP="00C1425C">
            <w:pPr>
              <w:pStyle w:val="Header"/>
              <w:tabs>
                <w:tab w:val="clear" w:pos="4153"/>
                <w:tab w:val="clear" w:pos="8306"/>
              </w:tabs>
              <w:spacing w:after="240"/>
              <w:rPr>
                <w:rFonts w:ascii="Arial" w:hAnsi="Arial" w:cs="Arial"/>
                <w:szCs w:val="24"/>
                <w:lang w:val="en-GB"/>
              </w:rPr>
            </w:pPr>
            <w:r w:rsidRPr="00081574">
              <w:rPr>
                <w:rFonts w:ascii="Arial" w:hAnsi="Arial" w:cs="Arial"/>
                <w:szCs w:val="24"/>
                <w:lang w:val="en-GB"/>
              </w:rPr>
              <w:t xml:space="preserve">The Authority </w:t>
            </w:r>
            <w:r w:rsidR="00E23658" w:rsidRPr="00081574">
              <w:rPr>
                <w:rFonts w:ascii="Arial" w:hAnsi="Arial" w:cs="Arial"/>
                <w:szCs w:val="24"/>
                <w:lang w:val="en-GB"/>
              </w:rPr>
              <w:t xml:space="preserve">is asked </w:t>
            </w:r>
            <w:proofErr w:type="gramStart"/>
            <w:r w:rsidR="00E23658" w:rsidRPr="00081574">
              <w:rPr>
                <w:rFonts w:ascii="Arial" w:hAnsi="Arial" w:cs="Arial"/>
                <w:szCs w:val="24"/>
                <w:lang w:val="en-GB"/>
              </w:rPr>
              <w:t>to:-</w:t>
            </w:r>
            <w:proofErr w:type="gramEnd"/>
          </w:p>
          <w:p w14:paraId="1CD75359" w14:textId="77777777" w:rsidR="00C1589F" w:rsidRDefault="00CB1345" w:rsidP="00DB7639">
            <w:pPr>
              <w:pStyle w:val="Header"/>
              <w:numPr>
                <w:ilvl w:val="0"/>
                <w:numId w:val="4"/>
              </w:numPr>
              <w:tabs>
                <w:tab w:val="clear" w:pos="4153"/>
                <w:tab w:val="clear" w:pos="8306"/>
              </w:tabs>
              <w:spacing w:after="240"/>
              <w:rPr>
                <w:rFonts w:ascii="Arial" w:hAnsi="Arial" w:cs="Arial"/>
                <w:szCs w:val="24"/>
                <w:lang w:val="en-GB"/>
              </w:rPr>
            </w:pPr>
            <w:r w:rsidRPr="0004336F">
              <w:rPr>
                <w:rFonts w:ascii="Arial" w:hAnsi="Arial" w:cs="Arial"/>
                <w:szCs w:val="24"/>
                <w:lang w:val="en-GB"/>
              </w:rPr>
              <w:t>A</w:t>
            </w:r>
            <w:r w:rsidR="001B365B" w:rsidRPr="0004336F">
              <w:rPr>
                <w:rFonts w:ascii="Arial" w:hAnsi="Arial" w:cs="Arial"/>
                <w:szCs w:val="24"/>
                <w:lang w:val="en-GB"/>
              </w:rPr>
              <w:t xml:space="preserve">pprove the </w:t>
            </w:r>
            <w:r w:rsidR="0042131C" w:rsidRPr="0004336F">
              <w:rPr>
                <w:rFonts w:ascii="Arial" w:hAnsi="Arial" w:cs="Arial"/>
                <w:szCs w:val="24"/>
                <w:lang w:val="en-GB"/>
              </w:rPr>
              <w:t>Ann</w:t>
            </w:r>
            <w:r w:rsidR="00994F11" w:rsidRPr="0004336F">
              <w:rPr>
                <w:rFonts w:ascii="Arial" w:hAnsi="Arial" w:cs="Arial"/>
                <w:szCs w:val="24"/>
                <w:lang w:val="en-GB"/>
              </w:rPr>
              <w:t xml:space="preserve">ual Procurement Plan for </w:t>
            </w:r>
            <w:proofErr w:type="gramStart"/>
            <w:r w:rsidR="00B65056">
              <w:rPr>
                <w:rFonts w:ascii="Arial" w:hAnsi="Arial" w:cs="Arial"/>
                <w:szCs w:val="24"/>
                <w:lang w:val="en-GB"/>
              </w:rPr>
              <w:t>2022</w:t>
            </w:r>
            <w:r w:rsidR="00C018A7" w:rsidRPr="0004336F">
              <w:rPr>
                <w:rFonts w:ascii="Arial" w:hAnsi="Arial" w:cs="Arial"/>
                <w:szCs w:val="24"/>
                <w:lang w:val="en-GB"/>
              </w:rPr>
              <w:t>/</w:t>
            </w:r>
            <w:r w:rsidR="00B65056">
              <w:rPr>
                <w:rFonts w:ascii="Arial" w:hAnsi="Arial" w:cs="Arial"/>
                <w:szCs w:val="24"/>
                <w:lang w:val="en-GB"/>
              </w:rPr>
              <w:t>23</w:t>
            </w:r>
            <w:r w:rsidR="003F3A8F" w:rsidRPr="0004336F">
              <w:rPr>
                <w:rFonts w:ascii="Arial" w:hAnsi="Arial" w:cs="Arial"/>
                <w:szCs w:val="24"/>
                <w:lang w:val="en-GB"/>
              </w:rPr>
              <w:t>;</w:t>
            </w:r>
            <w:proofErr w:type="gramEnd"/>
            <w:r w:rsidR="003F3A8F" w:rsidRPr="0004336F">
              <w:rPr>
                <w:rFonts w:ascii="Arial" w:hAnsi="Arial" w:cs="Arial"/>
                <w:szCs w:val="24"/>
                <w:lang w:val="en-GB"/>
              </w:rPr>
              <w:t xml:space="preserve"> </w:t>
            </w:r>
          </w:p>
          <w:p w14:paraId="7FFCC451" w14:textId="003786C8" w:rsidR="00131783" w:rsidRDefault="00541347" w:rsidP="00541347">
            <w:pPr>
              <w:pStyle w:val="Header"/>
              <w:numPr>
                <w:ilvl w:val="0"/>
                <w:numId w:val="4"/>
              </w:numPr>
              <w:tabs>
                <w:tab w:val="clear" w:pos="4153"/>
                <w:tab w:val="clear" w:pos="8306"/>
              </w:tabs>
              <w:spacing w:after="240"/>
              <w:rPr>
                <w:rFonts w:ascii="Arial" w:hAnsi="Arial" w:cs="Arial"/>
                <w:szCs w:val="24"/>
                <w:lang w:val="en-GB"/>
              </w:rPr>
            </w:pPr>
            <w:r>
              <w:rPr>
                <w:rFonts w:ascii="Arial" w:hAnsi="Arial" w:cs="Arial"/>
                <w:szCs w:val="24"/>
                <w:lang w:val="en-GB"/>
              </w:rPr>
              <w:t>Delegate</w:t>
            </w:r>
            <w:r w:rsidR="00131783">
              <w:rPr>
                <w:rFonts w:ascii="Arial" w:hAnsi="Arial" w:cs="Arial"/>
                <w:szCs w:val="24"/>
                <w:lang w:val="en-GB"/>
              </w:rPr>
              <w:t xml:space="preserve"> authority to </w:t>
            </w:r>
            <w:r w:rsidR="00FF1990">
              <w:rPr>
                <w:rFonts w:ascii="Arial" w:hAnsi="Arial" w:cs="Arial"/>
                <w:szCs w:val="24"/>
                <w:lang w:val="en-GB"/>
              </w:rPr>
              <w:t xml:space="preserve">the </w:t>
            </w:r>
            <w:r>
              <w:rPr>
                <w:rFonts w:ascii="Arial" w:hAnsi="Arial" w:cs="Arial"/>
                <w:szCs w:val="24"/>
                <w:lang w:val="en-GB"/>
              </w:rPr>
              <w:t>Managing Director</w:t>
            </w:r>
            <w:r w:rsidR="00FF1990">
              <w:rPr>
                <w:rFonts w:ascii="Arial" w:hAnsi="Arial" w:cs="Arial"/>
                <w:szCs w:val="24"/>
                <w:lang w:val="en-GB"/>
              </w:rPr>
              <w:t xml:space="preserve">, in consultation with the </w:t>
            </w:r>
            <w:r w:rsidR="000370FD">
              <w:rPr>
                <w:rFonts w:ascii="Arial" w:hAnsi="Arial" w:cs="Arial"/>
                <w:szCs w:val="24"/>
                <w:lang w:val="en-GB"/>
              </w:rPr>
              <w:t>Chief Technical Officer</w:t>
            </w:r>
            <w:r w:rsidR="00FF1990">
              <w:rPr>
                <w:rFonts w:ascii="Arial" w:hAnsi="Arial" w:cs="Arial"/>
                <w:szCs w:val="24"/>
                <w:lang w:val="en-GB"/>
              </w:rPr>
              <w:t xml:space="preserve"> and the Chair,</w:t>
            </w:r>
            <w:r>
              <w:rPr>
                <w:rFonts w:ascii="Arial" w:hAnsi="Arial" w:cs="Arial"/>
                <w:szCs w:val="24"/>
                <w:lang w:val="en-GB"/>
              </w:rPr>
              <w:t xml:space="preserve"> to </w:t>
            </w:r>
            <w:r w:rsidR="00131783">
              <w:rPr>
                <w:rFonts w:ascii="Arial" w:hAnsi="Arial" w:cs="Arial"/>
                <w:szCs w:val="24"/>
                <w:lang w:val="en-GB"/>
              </w:rPr>
              <w:t xml:space="preserve">approve </w:t>
            </w:r>
            <w:r w:rsidR="00632335">
              <w:rPr>
                <w:rFonts w:ascii="Arial" w:hAnsi="Arial" w:cs="Arial"/>
                <w:szCs w:val="24"/>
                <w:lang w:val="en-GB"/>
              </w:rPr>
              <w:t xml:space="preserve">contract award for </w:t>
            </w:r>
            <w:r w:rsidR="00632335" w:rsidRPr="00F0419A">
              <w:rPr>
                <w:rFonts w:ascii="Arial" w:hAnsi="Arial" w:cs="Arial"/>
                <w:szCs w:val="24"/>
              </w:rPr>
              <w:t xml:space="preserve">Transport Services of </w:t>
            </w:r>
            <w:r w:rsidR="00632335">
              <w:rPr>
                <w:rFonts w:ascii="Arial" w:hAnsi="Arial" w:cs="Arial"/>
                <w:szCs w:val="24"/>
              </w:rPr>
              <w:t>Waste, Recycling and A</w:t>
            </w:r>
            <w:r w:rsidR="00632335" w:rsidRPr="00F0419A">
              <w:rPr>
                <w:rFonts w:ascii="Arial" w:hAnsi="Arial" w:cs="Arial"/>
                <w:szCs w:val="24"/>
              </w:rPr>
              <w:t>ssociated services</w:t>
            </w:r>
            <w:r w:rsidR="00632335">
              <w:rPr>
                <w:rFonts w:ascii="Arial" w:hAnsi="Arial" w:cs="Arial"/>
                <w:szCs w:val="24"/>
                <w:lang w:val="en-US"/>
              </w:rPr>
              <w:t xml:space="preserve"> contract</w:t>
            </w:r>
          </w:p>
          <w:p w14:paraId="492FE688" w14:textId="578B4279" w:rsidR="00632335" w:rsidRPr="0004336F" w:rsidRDefault="00632335" w:rsidP="00541347">
            <w:pPr>
              <w:pStyle w:val="Header"/>
              <w:numPr>
                <w:ilvl w:val="0"/>
                <w:numId w:val="4"/>
              </w:numPr>
              <w:tabs>
                <w:tab w:val="clear" w:pos="4153"/>
                <w:tab w:val="clear" w:pos="8306"/>
              </w:tabs>
              <w:spacing w:after="240"/>
              <w:rPr>
                <w:rFonts w:ascii="Arial" w:hAnsi="Arial" w:cs="Arial"/>
                <w:szCs w:val="24"/>
                <w:lang w:val="en-GB"/>
              </w:rPr>
            </w:pPr>
            <w:r>
              <w:rPr>
                <w:rFonts w:ascii="Arial" w:hAnsi="Arial" w:cs="Arial"/>
                <w:szCs w:val="24"/>
                <w:lang w:val="en-GB"/>
              </w:rPr>
              <w:t>Approve the contract award of the Green Waste Collection and Treatment contract</w:t>
            </w:r>
          </w:p>
        </w:tc>
      </w:tr>
    </w:tbl>
    <w:p w14:paraId="2221AE4E" w14:textId="0E75270B" w:rsidR="00926430" w:rsidRPr="00445A19" w:rsidRDefault="00926430" w:rsidP="00926430">
      <w:pPr>
        <w:numPr>
          <w:ilvl w:val="0"/>
          <w:numId w:val="2"/>
        </w:numPr>
        <w:spacing w:before="480"/>
        <w:rPr>
          <w:rFonts w:ascii="Arial" w:hAnsi="Arial" w:cs="Arial"/>
          <w:b/>
          <w:szCs w:val="24"/>
        </w:rPr>
      </w:pPr>
      <w:r w:rsidRPr="00445A19">
        <w:rPr>
          <w:rFonts w:ascii="Arial" w:hAnsi="Arial" w:cs="Arial"/>
          <w:b/>
          <w:szCs w:val="24"/>
        </w:rPr>
        <w:t xml:space="preserve">Background </w:t>
      </w:r>
      <w:r w:rsidR="006A5D8E" w:rsidRPr="00445A19">
        <w:rPr>
          <w:rFonts w:ascii="Arial" w:hAnsi="Arial" w:cs="Arial"/>
          <w:b/>
          <w:szCs w:val="24"/>
        </w:rPr>
        <w:t xml:space="preserve">– </w:t>
      </w:r>
      <w:r w:rsidR="009374AE">
        <w:rPr>
          <w:rFonts w:ascii="Arial" w:hAnsi="Arial"/>
          <w:szCs w:val="24"/>
          <w:lang w:val="en-US"/>
        </w:rPr>
        <w:t>West London Waste</w:t>
      </w:r>
      <w:r w:rsidRPr="00445A19">
        <w:rPr>
          <w:rFonts w:ascii="Arial" w:hAnsi="Arial"/>
          <w:szCs w:val="24"/>
          <w:lang w:val="en-US"/>
        </w:rPr>
        <w:t xml:space="preserve"> has the statutory responsibility</w:t>
      </w:r>
      <w:r w:rsidR="002B3678" w:rsidRPr="00445A19">
        <w:rPr>
          <w:rFonts w:ascii="Arial" w:hAnsi="Arial"/>
          <w:szCs w:val="24"/>
          <w:lang w:val="en-US"/>
        </w:rPr>
        <w:t xml:space="preserve"> to arrange for the disposal of </w:t>
      </w:r>
      <w:r w:rsidRPr="00445A19">
        <w:rPr>
          <w:rFonts w:ascii="Arial" w:hAnsi="Arial"/>
          <w:szCs w:val="24"/>
          <w:lang w:val="en-US"/>
        </w:rPr>
        <w:t xml:space="preserve">controlled waste collected in its area by the waste collection authorities (the six constituent boroughs).  The Authority and boroughs manage approximately 650,000 </w:t>
      </w:r>
      <w:proofErr w:type="spellStart"/>
      <w:r w:rsidRPr="00445A19">
        <w:rPr>
          <w:rFonts w:ascii="Arial" w:hAnsi="Arial"/>
          <w:szCs w:val="24"/>
          <w:lang w:val="en-US"/>
        </w:rPr>
        <w:t>tonnes</w:t>
      </w:r>
      <w:proofErr w:type="spellEnd"/>
      <w:r w:rsidRPr="00445A19">
        <w:rPr>
          <w:rFonts w:ascii="Arial" w:hAnsi="Arial"/>
          <w:szCs w:val="24"/>
          <w:lang w:val="en-US"/>
        </w:rPr>
        <w:t xml:space="preserve"> of waste per annum.  Including waste streams for; re</w:t>
      </w:r>
      <w:r w:rsidR="007D4683" w:rsidRPr="00445A19">
        <w:rPr>
          <w:rFonts w:ascii="Arial" w:hAnsi="Arial"/>
          <w:szCs w:val="24"/>
          <w:lang w:val="en-US"/>
        </w:rPr>
        <w:t>-</w:t>
      </w:r>
      <w:r w:rsidRPr="00445A19">
        <w:rPr>
          <w:rFonts w:ascii="Arial" w:hAnsi="Arial"/>
          <w:szCs w:val="24"/>
          <w:lang w:val="en-US"/>
        </w:rPr>
        <w:t xml:space="preserve">use, recycling, composting, waste treatment and disposal.  A significant proportion of the tonnage of </w:t>
      </w:r>
      <w:r w:rsidR="009E028C" w:rsidRPr="00445A19">
        <w:rPr>
          <w:rFonts w:ascii="Arial" w:hAnsi="Arial"/>
          <w:szCs w:val="24"/>
          <w:lang w:val="en-US"/>
        </w:rPr>
        <w:t xml:space="preserve">both </w:t>
      </w:r>
      <w:r w:rsidRPr="00445A19">
        <w:rPr>
          <w:rFonts w:ascii="Arial" w:hAnsi="Arial"/>
          <w:szCs w:val="24"/>
          <w:lang w:val="en-US"/>
        </w:rPr>
        <w:t xml:space="preserve">the residual waste </w:t>
      </w:r>
      <w:r w:rsidR="009E028C" w:rsidRPr="00445A19">
        <w:rPr>
          <w:rFonts w:ascii="Arial" w:hAnsi="Arial"/>
          <w:szCs w:val="24"/>
          <w:lang w:val="en-US"/>
        </w:rPr>
        <w:t xml:space="preserve">and </w:t>
      </w:r>
      <w:r w:rsidR="002B3678" w:rsidRPr="00445A19">
        <w:rPr>
          <w:rFonts w:ascii="Arial" w:hAnsi="Arial"/>
          <w:szCs w:val="24"/>
          <w:lang w:val="en-US"/>
        </w:rPr>
        <w:t>food waste f</w:t>
      </w:r>
      <w:r w:rsidRPr="00445A19">
        <w:rPr>
          <w:rFonts w:ascii="Arial" w:hAnsi="Arial"/>
          <w:szCs w:val="24"/>
          <w:lang w:val="en-US"/>
        </w:rPr>
        <w:t xml:space="preserve">raction is contractually committed under </w:t>
      </w:r>
      <w:r w:rsidR="009E028C" w:rsidRPr="00445A19">
        <w:rPr>
          <w:rFonts w:ascii="Arial" w:hAnsi="Arial"/>
          <w:szCs w:val="24"/>
          <w:lang w:val="en-US"/>
        </w:rPr>
        <w:t>three</w:t>
      </w:r>
      <w:r w:rsidRPr="00445A19">
        <w:rPr>
          <w:rFonts w:ascii="Arial" w:hAnsi="Arial"/>
          <w:szCs w:val="24"/>
          <w:lang w:val="en-US"/>
        </w:rPr>
        <w:t xml:space="preserve"> long term waste treatment contracts:</w:t>
      </w:r>
    </w:p>
    <w:p w14:paraId="0128A43B" w14:textId="08FA3D7B" w:rsidR="00926430" w:rsidRPr="00445A19" w:rsidRDefault="00926430" w:rsidP="00926430">
      <w:pPr>
        <w:pStyle w:val="Body"/>
        <w:numPr>
          <w:ilvl w:val="0"/>
          <w:numId w:val="52"/>
        </w:numPr>
        <w:jc w:val="both"/>
        <w:rPr>
          <w:color w:val="auto"/>
          <w:sz w:val="24"/>
          <w:szCs w:val="24"/>
        </w:rPr>
      </w:pPr>
      <w:r w:rsidRPr="00445A19">
        <w:rPr>
          <w:rFonts w:ascii="Arial" w:hAnsi="Arial"/>
          <w:color w:val="auto"/>
          <w:sz w:val="24"/>
          <w:szCs w:val="24"/>
          <w:lang w:val="en-US"/>
        </w:rPr>
        <w:t>The Residual Waste Services Contract</w:t>
      </w:r>
      <w:r w:rsidRPr="00445A19">
        <w:rPr>
          <w:color w:val="auto"/>
          <w:sz w:val="24"/>
          <w:szCs w:val="24"/>
        </w:rPr>
        <w:t xml:space="preserve"> </w:t>
      </w:r>
      <w:r w:rsidRPr="00445A19">
        <w:rPr>
          <w:rFonts w:ascii="Arial" w:hAnsi="Arial"/>
          <w:color w:val="auto"/>
          <w:sz w:val="24"/>
          <w:szCs w:val="24"/>
          <w:lang w:val="en-US"/>
        </w:rPr>
        <w:t>with West London Energy Recovery Ltd</w:t>
      </w:r>
      <w:r w:rsidR="002B3678" w:rsidRPr="00445A19">
        <w:rPr>
          <w:rFonts w:ascii="Arial" w:hAnsi="Arial"/>
          <w:color w:val="auto"/>
          <w:sz w:val="24"/>
          <w:szCs w:val="24"/>
          <w:lang w:val="en-US"/>
        </w:rPr>
        <w:t xml:space="preserve"> operated by Suez</w:t>
      </w:r>
      <w:r w:rsidR="009E028C" w:rsidRPr="00445A19">
        <w:rPr>
          <w:rFonts w:ascii="Arial" w:hAnsi="Arial"/>
          <w:color w:val="auto"/>
          <w:sz w:val="24"/>
          <w:szCs w:val="24"/>
          <w:lang w:val="en-US"/>
        </w:rPr>
        <w:t>,</w:t>
      </w:r>
      <w:r w:rsidR="00E126D4" w:rsidRPr="00445A19">
        <w:rPr>
          <w:rFonts w:ascii="Arial" w:hAnsi="Arial"/>
          <w:color w:val="auto"/>
          <w:sz w:val="24"/>
          <w:szCs w:val="24"/>
          <w:lang w:val="en-US"/>
        </w:rPr>
        <w:t xml:space="preserve"> </w:t>
      </w:r>
    </w:p>
    <w:p w14:paraId="0F312043" w14:textId="03153AE7" w:rsidR="00926430" w:rsidRPr="00445A19" w:rsidRDefault="00926430" w:rsidP="009E028C">
      <w:pPr>
        <w:pStyle w:val="Body"/>
        <w:numPr>
          <w:ilvl w:val="0"/>
          <w:numId w:val="52"/>
        </w:numPr>
        <w:jc w:val="both"/>
        <w:rPr>
          <w:color w:val="auto"/>
          <w:sz w:val="24"/>
          <w:szCs w:val="24"/>
        </w:rPr>
      </w:pPr>
      <w:r w:rsidRPr="00445A19">
        <w:rPr>
          <w:rFonts w:ascii="Arial" w:hAnsi="Arial"/>
          <w:color w:val="auto"/>
          <w:sz w:val="24"/>
          <w:szCs w:val="24"/>
          <w:lang w:val="en-US"/>
        </w:rPr>
        <w:t>The Waste Processing (Lakeside) contract with Viridor Waste Management Ltd</w:t>
      </w:r>
      <w:r w:rsidR="009E028C" w:rsidRPr="00445A19">
        <w:rPr>
          <w:rFonts w:ascii="Arial" w:hAnsi="Arial"/>
          <w:color w:val="auto"/>
          <w:sz w:val="24"/>
          <w:szCs w:val="24"/>
          <w:lang w:val="en-US"/>
        </w:rPr>
        <w:t>;</w:t>
      </w:r>
      <w:r w:rsidR="00E126D4" w:rsidRPr="00445A19">
        <w:rPr>
          <w:rFonts w:ascii="Arial" w:hAnsi="Arial"/>
          <w:color w:val="auto"/>
          <w:sz w:val="24"/>
          <w:szCs w:val="24"/>
          <w:lang w:val="en-US"/>
        </w:rPr>
        <w:t xml:space="preserve"> </w:t>
      </w:r>
      <w:r w:rsidR="009E028C" w:rsidRPr="00445A19">
        <w:rPr>
          <w:rFonts w:ascii="Arial" w:hAnsi="Arial"/>
          <w:color w:val="auto"/>
          <w:sz w:val="24"/>
          <w:szCs w:val="24"/>
          <w:lang w:val="en-US"/>
        </w:rPr>
        <w:t>and</w:t>
      </w:r>
    </w:p>
    <w:p w14:paraId="6AAF5FFD" w14:textId="77777777" w:rsidR="002B3678" w:rsidRPr="00445A19" w:rsidRDefault="009E028C" w:rsidP="00926430">
      <w:pPr>
        <w:pStyle w:val="Body"/>
        <w:numPr>
          <w:ilvl w:val="0"/>
          <w:numId w:val="52"/>
        </w:numPr>
        <w:jc w:val="both"/>
        <w:rPr>
          <w:color w:val="auto"/>
          <w:sz w:val="24"/>
          <w:szCs w:val="24"/>
        </w:rPr>
      </w:pPr>
      <w:r w:rsidRPr="00445A19">
        <w:rPr>
          <w:rFonts w:ascii="Arial" w:hAnsi="Arial"/>
          <w:color w:val="auto"/>
          <w:sz w:val="24"/>
          <w:szCs w:val="24"/>
          <w:lang w:val="en-US"/>
        </w:rPr>
        <w:t xml:space="preserve">The </w:t>
      </w:r>
      <w:r w:rsidR="00A75A7B" w:rsidRPr="00445A19">
        <w:rPr>
          <w:rFonts w:ascii="Arial" w:hAnsi="Arial"/>
          <w:color w:val="auto"/>
          <w:sz w:val="24"/>
          <w:szCs w:val="24"/>
          <w:lang w:val="en-US"/>
        </w:rPr>
        <w:t xml:space="preserve">organic </w:t>
      </w:r>
      <w:r w:rsidRPr="00445A19">
        <w:rPr>
          <w:rFonts w:ascii="Arial" w:hAnsi="Arial"/>
          <w:color w:val="auto"/>
          <w:sz w:val="24"/>
          <w:szCs w:val="24"/>
          <w:lang w:val="en-US"/>
        </w:rPr>
        <w:t>waste</w:t>
      </w:r>
      <w:r w:rsidR="00A75A7B" w:rsidRPr="00445A19">
        <w:rPr>
          <w:rFonts w:ascii="Arial" w:hAnsi="Arial"/>
          <w:color w:val="auto"/>
          <w:sz w:val="24"/>
          <w:szCs w:val="24"/>
          <w:lang w:val="en-US"/>
        </w:rPr>
        <w:t xml:space="preserve"> stream </w:t>
      </w:r>
      <w:r w:rsidRPr="00445A19">
        <w:rPr>
          <w:rFonts w:ascii="Arial" w:hAnsi="Arial"/>
          <w:color w:val="auto"/>
          <w:sz w:val="24"/>
          <w:szCs w:val="24"/>
          <w:lang w:val="en-US"/>
        </w:rPr>
        <w:t xml:space="preserve">contract with </w:t>
      </w:r>
      <w:r w:rsidR="002B3678" w:rsidRPr="00445A19">
        <w:rPr>
          <w:rFonts w:ascii="Arial" w:hAnsi="Arial"/>
          <w:color w:val="auto"/>
          <w:sz w:val="24"/>
          <w:szCs w:val="24"/>
          <w:lang w:val="en-US"/>
        </w:rPr>
        <w:t>Bio</w:t>
      </w:r>
      <w:r w:rsidR="00A75A7B" w:rsidRPr="00445A19">
        <w:rPr>
          <w:rFonts w:ascii="Arial" w:hAnsi="Arial"/>
          <w:color w:val="auto"/>
          <w:sz w:val="24"/>
          <w:szCs w:val="24"/>
          <w:lang w:val="en-US"/>
        </w:rPr>
        <w:t xml:space="preserve"> C</w:t>
      </w:r>
      <w:r w:rsidR="002B3678" w:rsidRPr="00445A19">
        <w:rPr>
          <w:rFonts w:ascii="Arial" w:hAnsi="Arial"/>
          <w:color w:val="auto"/>
          <w:sz w:val="24"/>
          <w:szCs w:val="24"/>
          <w:lang w:val="en-US"/>
        </w:rPr>
        <w:t>ollector</w:t>
      </w:r>
      <w:r w:rsidR="00A75A7B" w:rsidRPr="00445A19">
        <w:rPr>
          <w:rFonts w:ascii="Arial" w:hAnsi="Arial"/>
          <w:color w:val="auto"/>
          <w:sz w:val="24"/>
          <w:szCs w:val="24"/>
          <w:lang w:val="en-US"/>
        </w:rPr>
        <w:t xml:space="preserve">s Ltd. </w:t>
      </w:r>
    </w:p>
    <w:p w14:paraId="65025459" w14:textId="559E333B" w:rsidR="00926430" w:rsidRPr="00445A19" w:rsidRDefault="00926430" w:rsidP="00926430">
      <w:pPr>
        <w:pStyle w:val="Body"/>
        <w:ind w:left="60"/>
        <w:jc w:val="both"/>
        <w:rPr>
          <w:color w:val="auto"/>
          <w:sz w:val="24"/>
          <w:szCs w:val="24"/>
        </w:rPr>
      </w:pPr>
      <w:r w:rsidRPr="00445A19">
        <w:rPr>
          <w:rFonts w:ascii="Arial" w:hAnsi="Arial"/>
          <w:color w:val="auto"/>
          <w:sz w:val="24"/>
          <w:szCs w:val="24"/>
          <w:lang w:val="en-US"/>
        </w:rPr>
        <w:t xml:space="preserve">The remaining waste is managed via </w:t>
      </w:r>
      <w:r w:rsidR="00E9072B" w:rsidRPr="00445A19">
        <w:rPr>
          <w:rFonts w:ascii="Arial" w:hAnsi="Arial"/>
          <w:color w:val="auto"/>
          <w:sz w:val="24"/>
          <w:szCs w:val="24"/>
          <w:lang w:val="en-US"/>
        </w:rPr>
        <w:t xml:space="preserve">medium and </w:t>
      </w:r>
      <w:r w:rsidRPr="00445A19">
        <w:rPr>
          <w:rFonts w:ascii="Arial" w:hAnsi="Arial"/>
          <w:color w:val="auto"/>
          <w:sz w:val="24"/>
          <w:szCs w:val="24"/>
          <w:lang w:val="en-US"/>
        </w:rPr>
        <w:t>short</w:t>
      </w:r>
      <w:r w:rsidR="00E9072B" w:rsidRPr="00445A19">
        <w:rPr>
          <w:rFonts w:ascii="Arial" w:hAnsi="Arial"/>
          <w:color w:val="auto"/>
          <w:sz w:val="24"/>
          <w:szCs w:val="24"/>
          <w:lang w:val="en-US"/>
        </w:rPr>
        <w:t>-</w:t>
      </w:r>
      <w:r w:rsidRPr="00445A19">
        <w:rPr>
          <w:rFonts w:ascii="Arial" w:hAnsi="Arial"/>
          <w:color w:val="auto"/>
          <w:sz w:val="24"/>
          <w:szCs w:val="24"/>
          <w:lang w:val="en-US"/>
        </w:rPr>
        <w:t>term contracts and arrangements</w:t>
      </w:r>
      <w:r w:rsidR="00E9072B" w:rsidRPr="00445A19">
        <w:rPr>
          <w:rFonts w:ascii="Arial" w:hAnsi="Arial"/>
          <w:color w:val="auto"/>
          <w:sz w:val="24"/>
          <w:szCs w:val="24"/>
          <w:lang w:val="en-US"/>
        </w:rPr>
        <w:t>.  These</w:t>
      </w:r>
      <w:r w:rsidRPr="00445A19">
        <w:rPr>
          <w:rFonts w:ascii="Arial" w:hAnsi="Arial"/>
          <w:color w:val="auto"/>
          <w:sz w:val="24"/>
          <w:szCs w:val="24"/>
          <w:lang w:val="en-US"/>
        </w:rPr>
        <w:t xml:space="preserve"> are subject t</w:t>
      </w:r>
      <w:r w:rsidR="00C67BBE" w:rsidRPr="00445A19">
        <w:rPr>
          <w:rFonts w:ascii="Arial" w:hAnsi="Arial"/>
          <w:color w:val="auto"/>
          <w:sz w:val="24"/>
          <w:szCs w:val="24"/>
          <w:lang w:val="en-US"/>
        </w:rPr>
        <w:t>o</w:t>
      </w:r>
      <w:r w:rsidRPr="00445A19">
        <w:rPr>
          <w:rFonts w:ascii="Arial" w:hAnsi="Arial"/>
          <w:color w:val="auto"/>
          <w:sz w:val="24"/>
          <w:szCs w:val="24"/>
          <w:lang w:val="en-US"/>
        </w:rPr>
        <w:t xml:space="preserve"> </w:t>
      </w:r>
      <w:r w:rsidR="00C67BBE" w:rsidRPr="00445A19">
        <w:rPr>
          <w:rFonts w:ascii="Arial" w:hAnsi="Arial"/>
          <w:color w:val="auto"/>
          <w:sz w:val="24"/>
          <w:szCs w:val="24"/>
          <w:lang w:val="en-US"/>
        </w:rPr>
        <w:t>procurement</w:t>
      </w:r>
      <w:r w:rsidRPr="00445A19">
        <w:rPr>
          <w:rFonts w:ascii="Arial" w:hAnsi="Arial"/>
          <w:color w:val="auto"/>
          <w:sz w:val="24"/>
          <w:szCs w:val="24"/>
          <w:lang w:val="en-US"/>
        </w:rPr>
        <w:t xml:space="preserve"> and market testing on a regular basis to ensure value for money and/or best environmental option</w:t>
      </w:r>
      <w:r w:rsidR="00C333E9" w:rsidRPr="00445A19">
        <w:rPr>
          <w:rFonts w:ascii="Arial" w:hAnsi="Arial"/>
          <w:color w:val="auto"/>
          <w:sz w:val="24"/>
          <w:szCs w:val="24"/>
          <w:lang w:val="en-US"/>
        </w:rPr>
        <w:t>s</w:t>
      </w:r>
      <w:r w:rsidRPr="00445A19">
        <w:rPr>
          <w:rFonts w:ascii="Arial" w:hAnsi="Arial"/>
          <w:color w:val="auto"/>
          <w:sz w:val="24"/>
          <w:szCs w:val="24"/>
          <w:lang w:val="en-US"/>
        </w:rPr>
        <w:t xml:space="preserve"> </w:t>
      </w:r>
      <w:r w:rsidR="00E9072B" w:rsidRPr="00445A19">
        <w:rPr>
          <w:rFonts w:ascii="Arial" w:hAnsi="Arial"/>
          <w:color w:val="auto"/>
          <w:sz w:val="24"/>
          <w:szCs w:val="24"/>
          <w:lang w:val="en-US"/>
        </w:rPr>
        <w:t>is</w:t>
      </w:r>
      <w:r w:rsidRPr="00445A19">
        <w:rPr>
          <w:rFonts w:ascii="Arial" w:hAnsi="Arial"/>
          <w:color w:val="auto"/>
          <w:sz w:val="24"/>
          <w:szCs w:val="24"/>
          <w:lang w:val="en-US"/>
        </w:rPr>
        <w:t xml:space="preserve"> being delivered</w:t>
      </w:r>
      <w:r w:rsidR="00C67BBE" w:rsidRPr="00445A19">
        <w:rPr>
          <w:rFonts w:ascii="Arial" w:hAnsi="Arial"/>
          <w:color w:val="auto"/>
          <w:sz w:val="24"/>
          <w:szCs w:val="24"/>
          <w:lang w:val="en-US"/>
        </w:rPr>
        <w:t xml:space="preserve"> within the existing waste market</w:t>
      </w:r>
      <w:r w:rsidRPr="00445A19">
        <w:rPr>
          <w:rFonts w:ascii="Arial" w:hAnsi="Arial"/>
          <w:color w:val="auto"/>
          <w:sz w:val="24"/>
          <w:szCs w:val="24"/>
          <w:lang w:val="en-US"/>
        </w:rPr>
        <w:t>.</w:t>
      </w:r>
    </w:p>
    <w:p w14:paraId="3A8CCED2" w14:textId="3CDF8B93" w:rsidR="00F66DF6" w:rsidRDefault="00926430" w:rsidP="00A75A7B">
      <w:pPr>
        <w:pStyle w:val="Body"/>
        <w:jc w:val="both"/>
        <w:rPr>
          <w:rFonts w:ascii="Arial" w:hAnsi="Arial"/>
          <w:color w:val="auto"/>
          <w:sz w:val="24"/>
          <w:szCs w:val="24"/>
          <w:lang w:val="en-US"/>
        </w:rPr>
      </w:pPr>
      <w:r w:rsidRPr="00445A19">
        <w:rPr>
          <w:rFonts w:ascii="Arial" w:hAnsi="Arial"/>
          <w:color w:val="auto"/>
          <w:sz w:val="24"/>
          <w:szCs w:val="24"/>
          <w:lang w:val="en-US"/>
        </w:rPr>
        <w:t xml:space="preserve">The procurement and provision of </w:t>
      </w:r>
      <w:proofErr w:type="gramStart"/>
      <w:r w:rsidRPr="00445A19">
        <w:rPr>
          <w:rFonts w:ascii="Arial" w:hAnsi="Arial"/>
          <w:color w:val="auto"/>
          <w:sz w:val="24"/>
          <w:szCs w:val="24"/>
          <w:lang w:val="en-US"/>
        </w:rPr>
        <w:t>high quality</w:t>
      </w:r>
      <w:proofErr w:type="gramEnd"/>
      <w:r w:rsidRPr="00445A19">
        <w:rPr>
          <w:rFonts w:ascii="Arial" w:hAnsi="Arial"/>
          <w:color w:val="auto"/>
          <w:sz w:val="24"/>
          <w:szCs w:val="24"/>
          <w:lang w:val="en-US"/>
        </w:rPr>
        <w:t xml:space="preserve"> waste management contracts </w:t>
      </w:r>
      <w:r w:rsidR="00E9072B" w:rsidRPr="00445A19">
        <w:rPr>
          <w:rFonts w:ascii="Arial" w:hAnsi="Arial"/>
          <w:color w:val="auto"/>
          <w:sz w:val="24"/>
          <w:szCs w:val="24"/>
          <w:lang w:val="en-US"/>
        </w:rPr>
        <w:t>is</w:t>
      </w:r>
      <w:r w:rsidRPr="00445A19">
        <w:rPr>
          <w:rFonts w:ascii="Arial" w:hAnsi="Arial"/>
          <w:color w:val="auto"/>
          <w:sz w:val="24"/>
          <w:szCs w:val="24"/>
          <w:lang w:val="en-US"/>
        </w:rPr>
        <w:t xml:space="preserve"> key to the delivery </w:t>
      </w:r>
      <w:r w:rsidR="00B516D0" w:rsidRPr="00445A19">
        <w:rPr>
          <w:rFonts w:ascii="Arial" w:hAnsi="Arial"/>
          <w:color w:val="auto"/>
          <w:sz w:val="24"/>
          <w:szCs w:val="24"/>
          <w:lang w:val="en-US"/>
        </w:rPr>
        <w:t>of</w:t>
      </w:r>
      <w:r w:rsidR="00C864B5" w:rsidRPr="00445A19">
        <w:rPr>
          <w:rFonts w:ascii="Arial" w:hAnsi="Arial"/>
          <w:color w:val="auto"/>
          <w:sz w:val="24"/>
          <w:szCs w:val="24"/>
          <w:lang w:val="en-US"/>
        </w:rPr>
        <w:t xml:space="preserve"> key</w:t>
      </w:r>
      <w:r w:rsidR="00B516D0" w:rsidRPr="00445A19">
        <w:rPr>
          <w:rFonts w:ascii="Arial" w:hAnsi="Arial"/>
          <w:color w:val="auto"/>
          <w:sz w:val="24"/>
          <w:szCs w:val="24"/>
          <w:lang w:val="en-US"/>
        </w:rPr>
        <w:t xml:space="preserve"> strategic objectives</w:t>
      </w:r>
      <w:r w:rsidR="00C864B5" w:rsidRPr="00445A19">
        <w:rPr>
          <w:rFonts w:ascii="Arial" w:hAnsi="Arial"/>
          <w:color w:val="auto"/>
          <w:sz w:val="24"/>
          <w:szCs w:val="24"/>
          <w:lang w:val="en-US"/>
        </w:rPr>
        <w:t xml:space="preserve"> in the joint strategy (JMWMS)</w:t>
      </w:r>
      <w:r w:rsidR="00265902" w:rsidRPr="00445A19">
        <w:rPr>
          <w:rFonts w:ascii="Arial" w:hAnsi="Arial"/>
          <w:color w:val="auto"/>
          <w:sz w:val="24"/>
          <w:szCs w:val="24"/>
          <w:lang w:val="en-US"/>
        </w:rPr>
        <w:t>;</w:t>
      </w:r>
      <w:r w:rsidR="00B516D0" w:rsidRPr="00445A19">
        <w:rPr>
          <w:rFonts w:ascii="Arial" w:hAnsi="Arial"/>
          <w:color w:val="auto"/>
          <w:sz w:val="24"/>
          <w:szCs w:val="24"/>
          <w:lang w:val="en-US"/>
        </w:rPr>
        <w:t xml:space="preserve"> </w:t>
      </w:r>
      <w:r w:rsidR="00265902" w:rsidRPr="00445A19">
        <w:rPr>
          <w:rFonts w:ascii="Arial" w:hAnsi="Arial"/>
          <w:color w:val="auto"/>
          <w:sz w:val="24"/>
          <w:szCs w:val="24"/>
          <w:lang w:val="en-US"/>
        </w:rPr>
        <w:t>e</w:t>
      </w:r>
      <w:r w:rsidR="00AC7EC8" w:rsidRPr="00445A19">
        <w:rPr>
          <w:rFonts w:ascii="Arial" w:hAnsi="Arial"/>
          <w:color w:val="auto"/>
          <w:sz w:val="24"/>
          <w:szCs w:val="24"/>
          <w:lang w:val="en-US"/>
        </w:rPr>
        <w:t>ffective and eff</w:t>
      </w:r>
      <w:r w:rsidR="00265902" w:rsidRPr="00445A19">
        <w:rPr>
          <w:rFonts w:ascii="Arial" w:hAnsi="Arial"/>
          <w:color w:val="auto"/>
          <w:sz w:val="24"/>
          <w:szCs w:val="24"/>
          <w:lang w:val="en-US"/>
        </w:rPr>
        <w:t>icient operations focused on w</w:t>
      </w:r>
      <w:r w:rsidR="00AC7EC8" w:rsidRPr="00445A19">
        <w:rPr>
          <w:rFonts w:ascii="Arial" w:hAnsi="Arial"/>
          <w:color w:val="auto"/>
          <w:sz w:val="24"/>
          <w:szCs w:val="24"/>
          <w:lang w:val="en-US"/>
        </w:rPr>
        <w:t>here we want to be in the future</w:t>
      </w:r>
      <w:r w:rsidR="00265902" w:rsidRPr="00445A19">
        <w:rPr>
          <w:rFonts w:ascii="Arial" w:hAnsi="Arial"/>
          <w:color w:val="auto"/>
          <w:sz w:val="24"/>
          <w:szCs w:val="24"/>
          <w:lang w:val="en-US"/>
        </w:rPr>
        <w:t xml:space="preserve"> and joined up and consistent approaches u</w:t>
      </w:r>
      <w:r w:rsidR="00AC7EC8" w:rsidRPr="00445A19">
        <w:rPr>
          <w:rFonts w:ascii="Arial" w:hAnsi="Arial"/>
          <w:color w:val="auto"/>
          <w:sz w:val="24"/>
          <w:szCs w:val="24"/>
          <w:lang w:val="en-US"/>
        </w:rPr>
        <w:t>sing high-quality data</w:t>
      </w:r>
      <w:r w:rsidR="00265902" w:rsidRPr="00445A19">
        <w:rPr>
          <w:rFonts w:ascii="Arial" w:hAnsi="Arial"/>
          <w:color w:val="auto"/>
          <w:sz w:val="24"/>
          <w:szCs w:val="24"/>
          <w:lang w:val="en-US"/>
        </w:rPr>
        <w:t>.</w:t>
      </w:r>
      <w:r w:rsidR="00E9072B" w:rsidRPr="00445A19">
        <w:rPr>
          <w:rFonts w:ascii="Arial" w:hAnsi="Arial"/>
          <w:color w:val="auto"/>
          <w:sz w:val="24"/>
          <w:szCs w:val="24"/>
          <w:lang w:val="en-US"/>
        </w:rPr>
        <w:t xml:space="preserve">  </w:t>
      </w:r>
      <w:r w:rsidR="00A75A7B" w:rsidRPr="00445A19">
        <w:rPr>
          <w:rFonts w:ascii="Arial" w:hAnsi="Arial"/>
          <w:color w:val="auto"/>
          <w:sz w:val="24"/>
          <w:szCs w:val="24"/>
          <w:lang w:val="en-US"/>
        </w:rPr>
        <w:t>Successful procurement of suitable services and arrangements will have a critical r</w:t>
      </w:r>
      <w:r w:rsidR="00AC7EC8" w:rsidRPr="00445A19">
        <w:rPr>
          <w:rFonts w:ascii="Arial" w:hAnsi="Arial"/>
          <w:color w:val="auto"/>
          <w:sz w:val="24"/>
          <w:szCs w:val="24"/>
          <w:lang w:val="en-US"/>
        </w:rPr>
        <w:t>ole in delivering the above strategic objectives</w:t>
      </w:r>
      <w:r w:rsidR="00A75A7B" w:rsidRPr="00445A19">
        <w:rPr>
          <w:rFonts w:ascii="Arial" w:hAnsi="Arial"/>
          <w:color w:val="auto"/>
          <w:sz w:val="24"/>
          <w:szCs w:val="24"/>
          <w:lang w:val="en-US"/>
        </w:rPr>
        <w:t>.</w:t>
      </w:r>
    </w:p>
    <w:p w14:paraId="66FA65EF" w14:textId="2F25725E" w:rsidR="0001559D" w:rsidRDefault="0001559D" w:rsidP="00A75A7B">
      <w:pPr>
        <w:pStyle w:val="Body"/>
        <w:jc w:val="both"/>
        <w:rPr>
          <w:rFonts w:ascii="Arial" w:hAnsi="Arial"/>
          <w:color w:val="auto"/>
          <w:sz w:val="24"/>
          <w:szCs w:val="24"/>
          <w:lang w:val="en-US"/>
        </w:rPr>
      </w:pPr>
    </w:p>
    <w:p w14:paraId="570829AE" w14:textId="5756D77C" w:rsidR="00515FD2" w:rsidRDefault="00515FD2" w:rsidP="00CB44F3">
      <w:pPr>
        <w:keepNext/>
        <w:numPr>
          <w:ilvl w:val="0"/>
          <w:numId w:val="2"/>
        </w:numPr>
        <w:spacing w:before="240" w:after="240"/>
        <w:outlineLvl w:val="3"/>
        <w:rPr>
          <w:rFonts w:ascii="Arial" w:hAnsi="Arial" w:cs="Arial"/>
          <w:b/>
          <w:szCs w:val="24"/>
        </w:rPr>
      </w:pPr>
      <w:r>
        <w:rPr>
          <w:rFonts w:ascii="Arial" w:hAnsi="Arial" w:cs="Arial"/>
          <w:b/>
          <w:szCs w:val="24"/>
        </w:rPr>
        <w:lastRenderedPageBreak/>
        <w:t>Transport procurement</w:t>
      </w:r>
    </w:p>
    <w:p w14:paraId="6B339CF2" w14:textId="6A02ACF2" w:rsidR="00541347" w:rsidRPr="00F0419A" w:rsidRDefault="00541347" w:rsidP="00897CDE">
      <w:pPr>
        <w:ind w:left="0" w:firstLine="0"/>
        <w:jc w:val="left"/>
        <w:rPr>
          <w:rFonts w:ascii="Arial" w:hAnsi="Arial" w:cs="Arial"/>
          <w:szCs w:val="24"/>
        </w:rPr>
      </w:pPr>
      <w:r w:rsidRPr="00F0419A">
        <w:rPr>
          <w:rFonts w:ascii="Arial" w:hAnsi="Arial" w:cs="Arial"/>
          <w:szCs w:val="24"/>
        </w:rPr>
        <w:t>WLWA is</w:t>
      </w:r>
      <w:r w:rsidR="00897CDE" w:rsidRPr="00F0419A">
        <w:rPr>
          <w:rFonts w:ascii="Arial" w:hAnsi="Arial" w:cs="Arial"/>
          <w:szCs w:val="24"/>
        </w:rPr>
        <w:t xml:space="preserve"> currently</w:t>
      </w:r>
      <w:r w:rsidRPr="00F0419A">
        <w:rPr>
          <w:rFonts w:ascii="Arial" w:hAnsi="Arial" w:cs="Arial"/>
          <w:szCs w:val="24"/>
        </w:rPr>
        <w:t xml:space="preserve"> procuring a </w:t>
      </w:r>
      <w:r w:rsidR="00897CDE" w:rsidRPr="00F0419A">
        <w:rPr>
          <w:rFonts w:ascii="Arial" w:hAnsi="Arial" w:cs="Arial"/>
          <w:szCs w:val="24"/>
        </w:rPr>
        <w:t>contractor</w:t>
      </w:r>
      <w:r w:rsidRPr="00F0419A">
        <w:rPr>
          <w:rFonts w:ascii="Arial" w:hAnsi="Arial" w:cs="Arial"/>
          <w:szCs w:val="24"/>
        </w:rPr>
        <w:t xml:space="preserve"> to provide </w:t>
      </w:r>
      <w:r w:rsidR="00897CDE" w:rsidRPr="00F0419A">
        <w:rPr>
          <w:rFonts w:ascii="Arial" w:hAnsi="Arial" w:cs="Arial"/>
          <w:szCs w:val="24"/>
        </w:rPr>
        <w:t xml:space="preserve">Transport Services of waste, </w:t>
      </w:r>
      <w:proofErr w:type="gramStart"/>
      <w:r w:rsidR="00897CDE" w:rsidRPr="00F0419A">
        <w:rPr>
          <w:rFonts w:ascii="Arial" w:hAnsi="Arial" w:cs="Arial"/>
          <w:szCs w:val="24"/>
        </w:rPr>
        <w:t>recycling</w:t>
      </w:r>
      <w:proofErr w:type="gramEnd"/>
      <w:r w:rsidR="00897CDE" w:rsidRPr="00F0419A">
        <w:rPr>
          <w:rFonts w:ascii="Arial" w:hAnsi="Arial" w:cs="Arial"/>
          <w:szCs w:val="24"/>
        </w:rPr>
        <w:t xml:space="preserve"> and associated services from sites within the WLWA area. </w:t>
      </w:r>
      <w:r w:rsidRPr="00F0419A">
        <w:rPr>
          <w:rFonts w:ascii="Arial" w:eastAsia="Arial" w:hAnsi="Arial" w:cs="Arial"/>
          <w:szCs w:val="24"/>
        </w:rPr>
        <w:t>The requirements are split into Lot 1 – Bulk</w:t>
      </w:r>
      <w:r w:rsidR="00FF1990">
        <w:rPr>
          <w:rFonts w:ascii="Arial" w:eastAsia="Arial" w:hAnsi="Arial" w:cs="Arial"/>
          <w:szCs w:val="24"/>
        </w:rPr>
        <w:t xml:space="preserve"> Haulage</w:t>
      </w:r>
      <w:r w:rsidRPr="00F0419A">
        <w:rPr>
          <w:rFonts w:ascii="Arial" w:eastAsia="Arial" w:hAnsi="Arial" w:cs="Arial"/>
          <w:szCs w:val="24"/>
        </w:rPr>
        <w:t xml:space="preserve"> and Lot 2 – Roll </w:t>
      </w:r>
      <w:proofErr w:type="gramStart"/>
      <w:r w:rsidRPr="00F0419A">
        <w:rPr>
          <w:rFonts w:ascii="Arial" w:eastAsia="Arial" w:hAnsi="Arial" w:cs="Arial"/>
          <w:szCs w:val="24"/>
        </w:rPr>
        <w:t>On</w:t>
      </w:r>
      <w:proofErr w:type="gramEnd"/>
      <w:r w:rsidRPr="00F0419A">
        <w:rPr>
          <w:rFonts w:ascii="Arial" w:eastAsia="Arial" w:hAnsi="Arial" w:cs="Arial"/>
          <w:szCs w:val="24"/>
        </w:rPr>
        <w:t xml:space="preserve"> Roll Off Services (</w:t>
      </w:r>
      <w:proofErr w:type="spellStart"/>
      <w:r w:rsidRPr="00F0419A">
        <w:rPr>
          <w:rFonts w:ascii="Arial" w:eastAsia="Arial" w:hAnsi="Arial" w:cs="Arial"/>
          <w:szCs w:val="24"/>
        </w:rPr>
        <w:t>RoRo</w:t>
      </w:r>
      <w:proofErr w:type="spellEnd"/>
      <w:r w:rsidRPr="00F0419A">
        <w:rPr>
          <w:rFonts w:ascii="Arial" w:eastAsia="Arial" w:hAnsi="Arial" w:cs="Arial"/>
          <w:szCs w:val="24"/>
        </w:rPr>
        <w:t>). Lot 1 and Lot 2 will be separate contracts and could be awarded to the same bidder. The contract is for an initial term of 2 years with two periods of one year extension. WLWA is looking for a contractor to work towards improving social value and minimising carbon throughout the contract term.</w:t>
      </w:r>
    </w:p>
    <w:p w14:paraId="162480A3" w14:textId="67BBCC68" w:rsidR="00541347" w:rsidRDefault="00405F1B" w:rsidP="00F0419A">
      <w:pPr>
        <w:ind w:left="0" w:firstLine="0"/>
        <w:jc w:val="left"/>
        <w:rPr>
          <w:rFonts w:ascii="Arial" w:hAnsi="Arial" w:cs="Arial"/>
          <w:szCs w:val="24"/>
        </w:rPr>
      </w:pPr>
      <w:r>
        <w:rPr>
          <w:rFonts w:ascii="Arial" w:hAnsi="Arial" w:cs="Arial"/>
          <w:szCs w:val="24"/>
          <w:lang w:val="en-US"/>
        </w:rPr>
        <w:t>On 12 November 20</w:t>
      </w:r>
      <w:r w:rsidRPr="00F0419A">
        <w:rPr>
          <w:rFonts w:ascii="Arial" w:hAnsi="Arial" w:cs="Arial"/>
          <w:szCs w:val="24"/>
          <w:lang w:val="en-US"/>
        </w:rPr>
        <w:t xml:space="preserve">21 </w:t>
      </w:r>
      <w:r>
        <w:rPr>
          <w:rFonts w:ascii="Arial" w:hAnsi="Arial" w:cs="Arial"/>
          <w:szCs w:val="24"/>
          <w:lang w:val="en-US"/>
        </w:rPr>
        <w:t>t</w:t>
      </w:r>
      <w:r w:rsidRPr="00F0419A">
        <w:rPr>
          <w:rFonts w:ascii="Arial" w:hAnsi="Arial" w:cs="Arial"/>
          <w:szCs w:val="24"/>
          <w:lang w:val="en-US"/>
        </w:rPr>
        <w:t xml:space="preserve">he </w:t>
      </w:r>
      <w:r>
        <w:rPr>
          <w:rFonts w:ascii="Arial" w:hAnsi="Arial" w:cs="Arial"/>
          <w:szCs w:val="24"/>
          <w:lang w:val="en-US"/>
        </w:rPr>
        <w:t xml:space="preserve">procurement documentation </w:t>
      </w:r>
      <w:r w:rsidRPr="00F0419A">
        <w:rPr>
          <w:rFonts w:ascii="Arial" w:hAnsi="Arial" w:cs="Arial"/>
          <w:szCs w:val="24"/>
          <w:lang w:val="en-US"/>
        </w:rPr>
        <w:t xml:space="preserve">was sent </w:t>
      </w:r>
      <w:r>
        <w:rPr>
          <w:rFonts w:ascii="Arial" w:hAnsi="Arial" w:cs="Arial"/>
          <w:szCs w:val="24"/>
          <w:lang w:val="en-US"/>
        </w:rPr>
        <w:t xml:space="preserve">to the GLA on </w:t>
      </w:r>
      <w:proofErr w:type="gramStart"/>
      <w:r w:rsidRPr="00F0419A">
        <w:rPr>
          <w:rFonts w:ascii="Arial" w:hAnsi="Arial" w:cs="Arial"/>
          <w:szCs w:val="24"/>
          <w:lang w:val="en-US"/>
        </w:rPr>
        <w:t>in order to</w:t>
      </w:r>
      <w:proofErr w:type="gramEnd"/>
      <w:r w:rsidRPr="00F0419A">
        <w:rPr>
          <w:rFonts w:ascii="Arial" w:hAnsi="Arial" w:cs="Arial"/>
          <w:szCs w:val="24"/>
          <w:lang w:val="en-US"/>
        </w:rPr>
        <w:t xml:space="preserve"> comply with GLA requirements.</w:t>
      </w:r>
      <w:r>
        <w:rPr>
          <w:rFonts w:ascii="Arial" w:hAnsi="Arial" w:cs="Arial"/>
          <w:szCs w:val="24"/>
          <w:lang w:val="en-US"/>
        </w:rPr>
        <w:t xml:space="preserve"> </w:t>
      </w:r>
      <w:r w:rsidR="00541347" w:rsidRPr="00F0419A">
        <w:rPr>
          <w:rFonts w:ascii="Arial" w:hAnsi="Arial" w:cs="Arial"/>
          <w:szCs w:val="24"/>
        </w:rPr>
        <w:t xml:space="preserve">On 13 January 2022 WLWA issued an invitation to tender (ITT) for a </w:t>
      </w:r>
      <w:proofErr w:type="gramStart"/>
      <w:r w:rsidR="00541347" w:rsidRPr="00F0419A">
        <w:rPr>
          <w:rFonts w:ascii="Arial" w:hAnsi="Arial" w:cs="Arial"/>
          <w:szCs w:val="24"/>
        </w:rPr>
        <w:t>2+1+1 year</w:t>
      </w:r>
      <w:proofErr w:type="gramEnd"/>
      <w:r w:rsidR="00541347" w:rsidRPr="00F0419A">
        <w:rPr>
          <w:rFonts w:ascii="Arial" w:hAnsi="Arial" w:cs="Arial"/>
          <w:szCs w:val="24"/>
        </w:rPr>
        <w:t xml:space="preserve"> contract with a contract start date of 1 June 2022.  Due to the procurement being above the F</w:t>
      </w:r>
      <w:r w:rsidR="00997AF9">
        <w:rPr>
          <w:rFonts w:ascii="Arial" w:hAnsi="Arial" w:cs="Arial"/>
          <w:szCs w:val="24"/>
        </w:rPr>
        <w:t xml:space="preserve">ind a </w:t>
      </w:r>
      <w:r w:rsidR="00541347" w:rsidRPr="00F0419A">
        <w:rPr>
          <w:rFonts w:ascii="Arial" w:hAnsi="Arial" w:cs="Arial"/>
          <w:szCs w:val="24"/>
        </w:rPr>
        <w:t xml:space="preserve">Tender </w:t>
      </w:r>
      <w:r w:rsidR="00997AF9">
        <w:rPr>
          <w:rFonts w:ascii="Arial" w:hAnsi="Arial" w:cs="Arial"/>
          <w:szCs w:val="24"/>
        </w:rPr>
        <w:t xml:space="preserve">(which replaces the EUs Electronic Daily from 01/04/21 for high value contracts in the UK) </w:t>
      </w:r>
      <w:r w:rsidR="00541347" w:rsidRPr="00F0419A">
        <w:rPr>
          <w:rFonts w:ascii="Arial" w:hAnsi="Arial" w:cs="Arial"/>
          <w:szCs w:val="24"/>
        </w:rPr>
        <w:t>threshold, the tender documentation has been published through London Tenders portal</w:t>
      </w:r>
      <w:r w:rsidR="00F0419A">
        <w:rPr>
          <w:rFonts w:ascii="Arial" w:hAnsi="Arial" w:cs="Arial"/>
          <w:szCs w:val="24"/>
        </w:rPr>
        <w:t>.</w:t>
      </w:r>
      <w:r w:rsidR="00963CF7" w:rsidRPr="00963CF7">
        <w:rPr>
          <w:rFonts w:ascii="Arial" w:hAnsi="Arial" w:cs="Arial"/>
          <w:szCs w:val="24"/>
        </w:rPr>
        <w:t xml:space="preserve"> </w:t>
      </w:r>
      <w:r w:rsidR="00963CF7">
        <w:rPr>
          <w:rFonts w:ascii="Arial" w:hAnsi="Arial" w:cs="Arial"/>
          <w:szCs w:val="24"/>
        </w:rPr>
        <w:t xml:space="preserve">Bid Evaluation will undertake </w:t>
      </w:r>
      <w:r w:rsidR="00963CF7" w:rsidRPr="00F0419A">
        <w:rPr>
          <w:rFonts w:ascii="Arial" w:hAnsi="Arial" w:cs="Arial"/>
          <w:szCs w:val="24"/>
        </w:rPr>
        <w:t xml:space="preserve">two elements; quality (30%) and price (70%) and the </w:t>
      </w:r>
      <w:r w:rsidR="00963CF7">
        <w:rPr>
          <w:rFonts w:ascii="Arial" w:hAnsi="Arial" w:cs="Arial"/>
          <w:szCs w:val="24"/>
        </w:rPr>
        <w:t>tenders will be evaluated on load rates and prices</w:t>
      </w:r>
      <w:r>
        <w:rPr>
          <w:rFonts w:ascii="Arial" w:hAnsi="Arial" w:cs="Arial"/>
          <w:szCs w:val="24"/>
        </w:rPr>
        <w:t xml:space="preserve"> also</w:t>
      </w:r>
      <w:r w:rsidR="00963CF7">
        <w:rPr>
          <w:rFonts w:ascii="Arial" w:hAnsi="Arial" w:cs="Arial"/>
          <w:szCs w:val="24"/>
        </w:rPr>
        <w:t xml:space="preserve"> evaluated against a range of mileage bands</w:t>
      </w:r>
      <w:r>
        <w:rPr>
          <w:rFonts w:ascii="Arial" w:hAnsi="Arial" w:cs="Arial"/>
          <w:szCs w:val="24"/>
        </w:rPr>
        <w:t xml:space="preserve"> </w:t>
      </w:r>
      <w:proofErr w:type="gramStart"/>
      <w:r>
        <w:rPr>
          <w:rFonts w:ascii="Arial" w:hAnsi="Arial" w:cs="Arial"/>
          <w:szCs w:val="24"/>
        </w:rPr>
        <w:t>in order to</w:t>
      </w:r>
      <w:proofErr w:type="gramEnd"/>
      <w:r>
        <w:rPr>
          <w:rFonts w:ascii="Arial" w:hAnsi="Arial" w:cs="Arial"/>
          <w:szCs w:val="24"/>
        </w:rPr>
        <w:t xml:space="preserve"> drive operational efficiencies and reduce risk for suppliers.</w:t>
      </w:r>
    </w:p>
    <w:p w14:paraId="2A9D90DE" w14:textId="654EF4C7" w:rsidR="001F0EA9" w:rsidRPr="001F0EA9" w:rsidRDefault="001F0EA9" w:rsidP="00F0419A">
      <w:pPr>
        <w:ind w:left="0" w:firstLine="0"/>
        <w:jc w:val="left"/>
        <w:rPr>
          <w:rFonts w:ascii="Arial" w:hAnsi="Arial" w:cs="Arial"/>
          <w:szCs w:val="24"/>
        </w:rPr>
      </w:pPr>
      <w:r>
        <w:rPr>
          <w:rFonts w:ascii="Arial" w:hAnsi="Arial" w:cs="Arial"/>
          <w:szCs w:val="24"/>
        </w:rPr>
        <w:t>Low carbon principles have been incorporated into the procurement and evaluation process. Bidders are required to include details of their approach to evaluating and reducing carbon through the contract lifetime and approach to reporting carbon intensity of contract activities and monthly reporting of carbon outcomes.</w:t>
      </w:r>
    </w:p>
    <w:p w14:paraId="7D20B7AF" w14:textId="7B7AC1F9" w:rsidR="00541347" w:rsidRDefault="00541347" w:rsidP="00F0419A">
      <w:pPr>
        <w:ind w:left="0" w:firstLine="0"/>
        <w:jc w:val="left"/>
        <w:rPr>
          <w:rFonts w:ascii="Arial" w:hAnsi="Arial" w:cs="Arial"/>
          <w:szCs w:val="24"/>
        </w:rPr>
      </w:pPr>
      <w:proofErr w:type="gramStart"/>
      <w:r w:rsidRPr="00F0419A">
        <w:rPr>
          <w:rFonts w:ascii="Arial" w:hAnsi="Arial" w:cs="Arial"/>
          <w:szCs w:val="24"/>
        </w:rPr>
        <w:t>A number of</w:t>
      </w:r>
      <w:proofErr w:type="gramEnd"/>
      <w:r w:rsidRPr="00F0419A">
        <w:rPr>
          <w:rFonts w:ascii="Arial" w:hAnsi="Arial" w:cs="Arial"/>
          <w:szCs w:val="24"/>
        </w:rPr>
        <w:t xml:space="preserve"> clarification questions were raised during the clarification process and five </w:t>
      </w:r>
      <w:r w:rsidR="00F0419A">
        <w:rPr>
          <w:rFonts w:ascii="Arial" w:hAnsi="Arial" w:cs="Arial"/>
          <w:szCs w:val="24"/>
        </w:rPr>
        <w:t xml:space="preserve">suppliers </w:t>
      </w:r>
      <w:r w:rsidRPr="00F0419A">
        <w:rPr>
          <w:rFonts w:ascii="Arial" w:hAnsi="Arial" w:cs="Arial"/>
          <w:szCs w:val="24"/>
        </w:rPr>
        <w:t>submitted tenders on the 28 February 2022.</w:t>
      </w:r>
    </w:p>
    <w:p w14:paraId="4CA1949E" w14:textId="77777777" w:rsidR="00405F1B" w:rsidRDefault="00F0419A" w:rsidP="00F0419A">
      <w:pPr>
        <w:ind w:left="0" w:firstLine="0"/>
        <w:jc w:val="left"/>
        <w:rPr>
          <w:rFonts w:ascii="Arial" w:hAnsi="Arial" w:cs="Arial"/>
          <w:szCs w:val="24"/>
        </w:rPr>
      </w:pPr>
      <w:r>
        <w:rPr>
          <w:rFonts w:ascii="Arial" w:hAnsi="Arial" w:cs="Arial"/>
          <w:szCs w:val="24"/>
        </w:rPr>
        <w:t>The moderation session will take place on 21 and 22 March 2022 when a preferred bidder or bidder</w:t>
      </w:r>
      <w:r w:rsidRPr="003F6C9C">
        <w:rPr>
          <w:rFonts w:ascii="Arial" w:hAnsi="Arial" w:cs="Arial"/>
          <w:szCs w:val="24"/>
        </w:rPr>
        <w:t xml:space="preserve">s will be selected. Subject to approval, contract award is due to take place on 11 April 2022. </w:t>
      </w:r>
    </w:p>
    <w:p w14:paraId="7365FB3A" w14:textId="33917130" w:rsidR="00476D6C" w:rsidRPr="00476D6C" w:rsidRDefault="00476D6C" w:rsidP="00476D6C">
      <w:pPr>
        <w:ind w:left="0" w:firstLine="0"/>
        <w:jc w:val="left"/>
        <w:rPr>
          <w:rFonts w:ascii="Arial" w:hAnsi="Arial" w:cs="Arial"/>
          <w:szCs w:val="24"/>
          <w:lang w:val="en-US"/>
        </w:rPr>
      </w:pPr>
      <w:r w:rsidRPr="00476D6C">
        <w:rPr>
          <w:rFonts w:ascii="Arial" w:hAnsi="Arial" w:cs="Arial"/>
          <w:szCs w:val="24"/>
        </w:rPr>
        <w:t xml:space="preserve">WLWA requests that the decision to contract award </w:t>
      </w:r>
      <w:r>
        <w:rPr>
          <w:rFonts w:ascii="Arial" w:hAnsi="Arial" w:cs="Arial"/>
          <w:szCs w:val="24"/>
        </w:rPr>
        <w:t xml:space="preserve">for this procurement </w:t>
      </w:r>
      <w:r w:rsidRPr="00476D6C">
        <w:rPr>
          <w:rFonts w:ascii="Arial" w:hAnsi="Arial" w:cs="Arial"/>
          <w:szCs w:val="24"/>
        </w:rPr>
        <w:t>to the Managing Director, in consultation with the Chief Technical Officer and the Chair.</w:t>
      </w:r>
    </w:p>
    <w:p w14:paraId="3F47F033" w14:textId="25EE0962" w:rsidR="00D70113" w:rsidRPr="00476D6C" w:rsidRDefault="00D70113" w:rsidP="00D70113">
      <w:pPr>
        <w:ind w:left="0" w:firstLine="0"/>
        <w:jc w:val="left"/>
        <w:rPr>
          <w:rFonts w:ascii="Arial" w:hAnsi="Arial" w:cs="Arial"/>
          <w:szCs w:val="24"/>
        </w:rPr>
      </w:pPr>
      <w:r w:rsidRPr="00476D6C">
        <w:rPr>
          <w:rFonts w:ascii="Arial" w:hAnsi="Arial" w:cs="Arial"/>
          <w:szCs w:val="24"/>
        </w:rPr>
        <w:t xml:space="preserve">Please refer to </w:t>
      </w:r>
      <w:r w:rsidR="00476D6C" w:rsidRPr="00476D6C">
        <w:rPr>
          <w:rFonts w:ascii="Arial" w:hAnsi="Arial" w:cs="Arial"/>
          <w:szCs w:val="24"/>
        </w:rPr>
        <w:t xml:space="preserve">Part 2 notes </w:t>
      </w:r>
      <w:r w:rsidR="00476D6C">
        <w:rPr>
          <w:rFonts w:ascii="Arial" w:hAnsi="Arial" w:cs="Arial"/>
          <w:szCs w:val="24"/>
        </w:rPr>
        <w:t>for the</w:t>
      </w:r>
      <w:r w:rsidRPr="00476D6C">
        <w:rPr>
          <w:rFonts w:ascii="Arial" w:hAnsi="Arial" w:cs="Arial"/>
          <w:szCs w:val="24"/>
        </w:rPr>
        <w:t xml:space="preserve"> </w:t>
      </w:r>
      <w:r w:rsidR="00476D6C">
        <w:rPr>
          <w:rFonts w:ascii="Arial" w:hAnsi="Arial" w:cs="Arial"/>
          <w:szCs w:val="24"/>
        </w:rPr>
        <w:t xml:space="preserve">template </w:t>
      </w:r>
      <w:r w:rsidRPr="00476D6C">
        <w:rPr>
          <w:rFonts w:ascii="Arial" w:hAnsi="Arial" w:cs="Arial"/>
          <w:szCs w:val="24"/>
        </w:rPr>
        <w:t>supp</w:t>
      </w:r>
      <w:r w:rsidR="00476D6C">
        <w:rPr>
          <w:rFonts w:ascii="Arial" w:hAnsi="Arial" w:cs="Arial"/>
          <w:szCs w:val="24"/>
        </w:rPr>
        <w:t>lier recommendation report –</w:t>
      </w:r>
      <w:r w:rsidR="00D07954">
        <w:rPr>
          <w:rFonts w:ascii="Arial" w:hAnsi="Arial" w:cs="Arial"/>
          <w:szCs w:val="24"/>
        </w:rPr>
        <w:t xml:space="preserve"> which will</w:t>
      </w:r>
      <w:r w:rsidR="00476D6C">
        <w:rPr>
          <w:rFonts w:ascii="Arial" w:hAnsi="Arial" w:cs="Arial"/>
          <w:szCs w:val="24"/>
        </w:rPr>
        <w:t xml:space="preserve"> be completed </w:t>
      </w:r>
      <w:r w:rsidR="00D07954">
        <w:rPr>
          <w:rFonts w:ascii="Arial" w:hAnsi="Arial" w:cs="Arial"/>
          <w:szCs w:val="24"/>
        </w:rPr>
        <w:t xml:space="preserve">once the </w:t>
      </w:r>
      <w:r w:rsidR="00476D6C">
        <w:rPr>
          <w:rFonts w:ascii="Arial" w:hAnsi="Arial" w:cs="Arial"/>
          <w:szCs w:val="24"/>
        </w:rPr>
        <w:t xml:space="preserve">procurement </w:t>
      </w:r>
      <w:r w:rsidR="00D07954">
        <w:rPr>
          <w:rFonts w:ascii="Arial" w:hAnsi="Arial" w:cs="Arial"/>
          <w:szCs w:val="24"/>
        </w:rPr>
        <w:t>evalu</w:t>
      </w:r>
      <w:r w:rsidR="00476D6C">
        <w:rPr>
          <w:rFonts w:ascii="Arial" w:hAnsi="Arial" w:cs="Arial"/>
          <w:szCs w:val="24"/>
        </w:rPr>
        <w:t>ation</w:t>
      </w:r>
      <w:r w:rsidR="00D07954">
        <w:rPr>
          <w:rFonts w:ascii="Arial" w:hAnsi="Arial" w:cs="Arial"/>
          <w:szCs w:val="24"/>
        </w:rPr>
        <w:t xml:space="preserve"> has concluded.</w:t>
      </w:r>
    </w:p>
    <w:p w14:paraId="607D3ADC" w14:textId="77777777" w:rsidR="00D70113" w:rsidRPr="00476D6C" w:rsidRDefault="00D70113" w:rsidP="00F0419A">
      <w:pPr>
        <w:ind w:left="0" w:firstLine="0"/>
        <w:jc w:val="left"/>
        <w:rPr>
          <w:rFonts w:ascii="Arial" w:hAnsi="Arial" w:cs="Arial"/>
          <w:szCs w:val="24"/>
        </w:rPr>
      </w:pPr>
    </w:p>
    <w:p w14:paraId="55DED8E3" w14:textId="05FF0880" w:rsidR="00515FD2" w:rsidRDefault="00515FD2" w:rsidP="0027226B">
      <w:pPr>
        <w:numPr>
          <w:ilvl w:val="0"/>
          <w:numId w:val="2"/>
        </w:numPr>
        <w:spacing w:before="240" w:after="240"/>
        <w:outlineLvl w:val="3"/>
        <w:rPr>
          <w:rFonts w:ascii="Arial" w:hAnsi="Arial" w:cs="Arial"/>
          <w:b/>
          <w:szCs w:val="24"/>
        </w:rPr>
      </w:pPr>
      <w:r>
        <w:rPr>
          <w:rFonts w:ascii="Arial" w:hAnsi="Arial" w:cs="Arial"/>
          <w:b/>
          <w:szCs w:val="24"/>
        </w:rPr>
        <w:t>Green Waste Procurement</w:t>
      </w:r>
    </w:p>
    <w:p w14:paraId="4EDAE07F" w14:textId="77777777" w:rsidR="00405F1B" w:rsidRDefault="00B9620F" w:rsidP="00405F1B">
      <w:pPr>
        <w:ind w:left="0" w:firstLine="0"/>
        <w:jc w:val="left"/>
        <w:rPr>
          <w:rFonts w:ascii="Arial" w:hAnsi="Arial" w:cs="Arial"/>
          <w:szCs w:val="24"/>
        </w:rPr>
      </w:pPr>
      <w:r w:rsidRPr="00405F1B">
        <w:rPr>
          <w:rFonts w:ascii="Arial" w:hAnsi="Arial" w:cs="Arial"/>
          <w:szCs w:val="24"/>
        </w:rPr>
        <w:t>WLWA is</w:t>
      </w:r>
      <w:r w:rsidR="00405F1B" w:rsidRPr="00405F1B">
        <w:rPr>
          <w:rFonts w:ascii="Arial" w:hAnsi="Arial" w:cs="Arial"/>
          <w:szCs w:val="24"/>
        </w:rPr>
        <w:t xml:space="preserve"> currently</w:t>
      </w:r>
      <w:r w:rsidRPr="00405F1B">
        <w:rPr>
          <w:rFonts w:ascii="Arial" w:hAnsi="Arial" w:cs="Arial"/>
          <w:szCs w:val="24"/>
        </w:rPr>
        <w:t xml:space="preserve"> procuring a supplier to collect and treat Green Waste from across the West London Waste Authority area.</w:t>
      </w:r>
      <w:r w:rsidR="00405F1B" w:rsidRPr="00405F1B">
        <w:rPr>
          <w:rFonts w:ascii="Arial" w:hAnsi="Arial" w:cs="Arial"/>
          <w:szCs w:val="24"/>
        </w:rPr>
        <w:t xml:space="preserve">  </w:t>
      </w:r>
      <w:r w:rsidRPr="00405F1B">
        <w:rPr>
          <w:rFonts w:ascii="Arial" w:hAnsi="Arial" w:cs="Arial"/>
          <w:szCs w:val="24"/>
        </w:rPr>
        <w:t>WLWA last tendered its Green Waste Treatment Services in May 2018 following an OJEU tender process for an initial two-year period. This contract was then extended by two years to 30 April 2022.</w:t>
      </w:r>
      <w:r w:rsidR="00405F1B" w:rsidRPr="00405F1B">
        <w:rPr>
          <w:rFonts w:ascii="Arial" w:hAnsi="Arial" w:cs="Arial"/>
          <w:szCs w:val="24"/>
        </w:rPr>
        <w:t xml:space="preserve"> </w:t>
      </w:r>
    </w:p>
    <w:p w14:paraId="73539105" w14:textId="0FF428A5" w:rsidR="00405F1B" w:rsidRDefault="00405F1B" w:rsidP="00405F1B">
      <w:pPr>
        <w:ind w:left="0" w:firstLine="0"/>
        <w:jc w:val="left"/>
        <w:rPr>
          <w:rFonts w:ascii="Arial" w:hAnsi="Arial" w:cs="Arial"/>
          <w:szCs w:val="24"/>
        </w:rPr>
      </w:pPr>
      <w:r w:rsidRPr="00405F1B">
        <w:rPr>
          <w:rFonts w:ascii="Arial" w:hAnsi="Arial" w:cs="Arial"/>
          <w:szCs w:val="24"/>
        </w:rPr>
        <w:t xml:space="preserve">On 1 February 2022 WLWA issued an invitation to tender (ITT) through the Dynamic Purchasing System (DPS), hosted on the London Tenders Portal for a </w:t>
      </w:r>
      <w:proofErr w:type="gramStart"/>
      <w:r w:rsidRPr="00405F1B">
        <w:rPr>
          <w:rFonts w:ascii="Arial" w:hAnsi="Arial" w:cs="Arial"/>
          <w:szCs w:val="24"/>
        </w:rPr>
        <w:t>2 year</w:t>
      </w:r>
      <w:proofErr w:type="gramEnd"/>
      <w:r w:rsidRPr="00405F1B">
        <w:rPr>
          <w:rFonts w:ascii="Arial" w:hAnsi="Arial" w:cs="Arial"/>
          <w:szCs w:val="24"/>
        </w:rPr>
        <w:t xml:space="preserve"> contract for the treatment of up to 60,000 tonnes of Green Waste with the initial contract start date of 1 May 2022.  Bid Evaluation was undertaken using two </w:t>
      </w:r>
      <w:proofErr w:type="gramStart"/>
      <w:r w:rsidRPr="00405F1B">
        <w:rPr>
          <w:rFonts w:ascii="Arial" w:hAnsi="Arial" w:cs="Arial"/>
          <w:szCs w:val="24"/>
        </w:rPr>
        <w:t>elements;</w:t>
      </w:r>
      <w:proofErr w:type="gramEnd"/>
      <w:r w:rsidRPr="00405F1B">
        <w:rPr>
          <w:rFonts w:ascii="Arial" w:hAnsi="Arial" w:cs="Arial"/>
          <w:szCs w:val="24"/>
        </w:rPr>
        <w:t xml:space="preserve"> quality (40%) and price (6</w:t>
      </w:r>
      <w:r>
        <w:rPr>
          <w:rFonts w:ascii="Arial" w:hAnsi="Arial" w:cs="Arial"/>
          <w:szCs w:val="24"/>
        </w:rPr>
        <w:t xml:space="preserve">0%). </w:t>
      </w:r>
    </w:p>
    <w:p w14:paraId="2C72F426" w14:textId="402DBC33" w:rsidR="001F0EA9" w:rsidRDefault="001F0EA9" w:rsidP="00405F1B">
      <w:pPr>
        <w:ind w:left="0" w:firstLine="0"/>
        <w:jc w:val="left"/>
        <w:rPr>
          <w:rFonts w:ascii="Arial" w:hAnsi="Arial" w:cs="Arial"/>
          <w:szCs w:val="24"/>
        </w:rPr>
      </w:pPr>
      <w:r>
        <w:rPr>
          <w:rFonts w:ascii="Arial" w:hAnsi="Arial" w:cs="Arial"/>
          <w:szCs w:val="24"/>
        </w:rPr>
        <w:t>Low carbon principles have been incorporated into the procurement documentation. Bidders are required to include details of their commitment to product circularity, approach to evaluating and reducing carbon through the contract lifetime and approach to reporting carbon intensity of contract activities.</w:t>
      </w:r>
    </w:p>
    <w:p w14:paraId="0169C47B" w14:textId="6E9A13D0" w:rsidR="00405F1B" w:rsidRDefault="00405F1B" w:rsidP="00405F1B">
      <w:pPr>
        <w:ind w:left="0" w:firstLine="0"/>
        <w:jc w:val="left"/>
        <w:rPr>
          <w:rFonts w:ascii="Arial" w:hAnsi="Arial" w:cs="Arial"/>
          <w:szCs w:val="24"/>
        </w:rPr>
      </w:pPr>
      <w:r w:rsidRPr="00D07954">
        <w:rPr>
          <w:rFonts w:ascii="Arial" w:hAnsi="Arial" w:cs="Arial"/>
          <w:szCs w:val="24"/>
        </w:rPr>
        <w:t xml:space="preserve">Please refer to </w:t>
      </w:r>
      <w:r w:rsidR="00D07954">
        <w:rPr>
          <w:rFonts w:ascii="Arial" w:hAnsi="Arial" w:cs="Arial"/>
          <w:szCs w:val="24"/>
        </w:rPr>
        <w:t>Part 2 notes for</w:t>
      </w:r>
      <w:r w:rsidRPr="00D07954">
        <w:rPr>
          <w:rFonts w:ascii="Arial" w:hAnsi="Arial" w:cs="Arial"/>
          <w:szCs w:val="24"/>
        </w:rPr>
        <w:t xml:space="preserve"> the full supplier rec</w:t>
      </w:r>
      <w:r w:rsidR="00632335" w:rsidRPr="00D07954">
        <w:rPr>
          <w:rFonts w:ascii="Arial" w:hAnsi="Arial" w:cs="Arial"/>
          <w:szCs w:val="24"/>
        </w:rPr>
        <w:t>ommendation report which includes evaluation scores and information regarding the preferred bidder.</w:t>
      </w:r>
    </w:p>
    <w:p w14:paraId="27F70847" w14:textId="77777777" w:rsidR="00BE64E2" w:rsidRPr="00D07954" w:rsidRDefault="00BE64E2" w:rsidP="00405F1B">
      <w:pPr>
        <w:ind w:left="0" w:firstLine="0"/>
        <w:jc w:val="left"/>
        <w:rPr>
          <w:rFonts w:ascii="Arial" w:hAnsi="Arial" w:cs="Arial"/>
          <w:szCs w:val="24"/>
        </w:rPr>
      </w:pPr>
    </w:p>
    <w:p w14:paraId="37291B4C" w14:textId="1C0A6D19" w:rsidR="0027226B" w:rsidRDefault="0027226B" w:rsidP="0027226B">
      <w:pPr>
        <w:numPr>
          <w:ilvl w:val="0"/>
          <w:numId w:val="2"/>
        </w:numPr>
        <w:spacing w:before="240" w:after="240"/>
        <w:outlineLvl w:val="3"/>
        <w:rPr>
          <w:rFonts w:ascii="Arial" w:hAnsi="Arial" w:cs="Arial"/>
          <w:b/>
          <w:szCs w:val="24"/>
        </w:rPr>
      </w:pPr>
      <w:r>
        <w:rPr>
          <w:rFonts w:ascii="Arial" w:hAnsi="Arial" w:cs="Arial"/>
          <w:b/>
          <w:szCs w:val="24"/>
        </w:rPr>
        <w:lastRenderedPageBreak/>
        <w:t>Health &amp; Safety Advisor Support contract</w:t>
      </w:r>
    </w:p>
    <w:p w14:paraId="25D5CA6E" w14:textId="7BFAB562" w:rsidR="0027226B" w:rsidRPr="000C09A2" w:rsidRDefault="0027226B" w:rsidP="0027226B">
      <w:pPr>
        <w:spacing w:before="240" w:after="240"/>
        <w:ind w:left="170" w:firstLine="0"/>
        <w:outlineLvl w:val="3"/>
        <w:rPr>
          <w:rFonts w:ascii="Arial" w:hAnsi="Arial" w:cs="Arial"/>
          <w:szCs w:val="24"/>
        </w:rPr>
      </w:pPr>
      <w:r w:rsidRPr="000C09A2">
        <w:rPr>
          <w:rFonts w:ascii="Arial" w:hAnsi="Arial" w:cs="Arial"/>
          <w:szCs w:val="24"/>
        </w:rPr>
        <w:t>This contract was re-procured between 21/12/21 – 31/</w:t>
      </w:r>
      <w:r w:rsidR="000C09A2" w:rsidRPr="000C09A2">
        <w:rPr>
          <w:rFonts w:ascii="Arial" w:hAnsi="Arial" w:cs="Arial"/>
          <w:szCs w:val="24"/>
        </w:rPr>
        <w:t>01/22 as a</w:t>
      </w:r>
      <w:r w:rsidRPr="000C09A2">
        <w:rPr>
          <w:rFonts w:ascii="Arial" w:hAnsi="Arial" w:cs="Arial"/>
          <w:szCs w:val="24"/>
        </w:rPr>
        <w:t xml:space="preserve"> </w:t>
      </w:r>
      <w:proofErr w:type="gramStart"/>
      <w:r w:rsidR="000C09A2" w:rsidRPr="000C09A2">
        <w:rPr>
          <w:rFonts w:ascii="Arial" w:hAnsi="Arial" w:cs="Arial"/>
          <w:szCs w:val="24"/>
        </w:rPr>
        <w:t>1+1+1 year</w:t>
      </w:r>
      <w:proofErr w:type="gramEnd"/>
      <w:r w:rsidR="000C09A2" w:rsidRPr="000C09A2">
        <w:rPr>
          <w:rFonts w:ascii="Arial" w:hAnsi="Arial" w:cs="Arial"/>
          <w:szCs w:val="24"/>
        </w:rPr>
        <w:t xml:space="preserve"> contract with a contract start date of 1 February 2022. The value of this contract is below Find-A-Tender threshold and six companies submitted tenders.</w:t>
      </w:r>
    </w:p>
    <w:p w14:paraId="14C27608" w14:textId="4AABD655" w:rsidR="000C09A2" w:rsidRPr="000C09A2" w:rsidRDefault="000C09A2" w:rsidP="000C09A2">
      <w:pPr>
        <w:pStyle w:val="ListParagraph"/>
        <w:ind w:left="142" w:firstLine="0"/>
        <w:contextualSpacing w:val="0"/>
        <w:jc w:val="left"/>
        <w:rPr>
          <w:sz w:val="24"/>
          <w:szCs w:val="24"/>
        </w:rPr>
      </w:pPr>
      <w:r w:rsidRPr="000C09A2">
        <w:rPr>
          <w:sz w:val="24"/>
          <w:szCs w:val="24"/>
        </w:rPr>
        <w:t xml:space="preserve">The contract has been awarded to Universal Safety Practitioners Ltd on the basis of a </w:t>
      </w:r>
      <w:proofErr w:type="gramStart"/>
      <w:r w:rsidRPr="000C09A2">
        <w:rPr>
          <w:sz w:val="24"/>
          <w:szCs w:val="24"/>
        </w:rPr>
        <w:t>1 year</w:t>
      </w:r>
      <w:proofErr w:type="gramEnd"/>
      <w:r w:rsidRPr="000C09A2">
        <w:rPr>
          <w:sz w:val="24"/>
          <w:szCs w:val="24"/>
        </w:rPr>
        <w:t xml:space="preserve"> contract with the option to extend for two further years, subject to satisfactory performance. </w:t>
      </w:r>
    </w:p>
    <w:p w14:paraId="0717896F" w14:textId="5B8B1E78" w:rsidR="000C09A2" w:rsidRPr="000C09A2" w:rsidRDefault="000C09A2" w:rsidP="000C09A2">
      <w:pPr>
        <w:pStyle w:val="ListParagraph"/>
        <w:ind w:left="142" w:firstLine="0"/>
        <w:contextualSpacing w:val="0"/>
        <w:jc w:val="left"/>
        <w:rPr>
          <w:sz w:val="24"/>
          <w:szCs w:val="24"/>
        </w:rPr>
      </w:pPr>
      <w:r w:rsidRPr="000C09A2">
        <w:rPr>
          <w:sz w:val="24"/>
          <w:szCs w:val="24"/>
        </w:rPr>
        <w:t xml:space="preserve">The evaluation process showed that USP’s price was </w:t>
      </w:r>
      <w:proofErr w:type="gramStart"/>
      <w:r w:rsidRPr="000C09A2">
        <w:rPr>
          <w:sz w:val="24"/>
          <w:szCs w:val="24"/>
        </w:rPr>
        <w:t>competitive</w:t>
      </w:r>
      <w:proofErr w:type="gramEnd"/>
      <w:r w:rsidRPr="000C09A2">
        <w:rPr>
          <w:sz w:val="24"/>
          <w:szCs w:val="24"/>
        </w:rPr>
        <w:t xml:space="preserve"> and they scored highest for quality – submitting an extremely comprehensive proposal which showed:</w:t>
      </w:r>
    </w:p>
    <w:p w14:paraId="2D000F30" w14:textId="77777777" w:rsidR="000C09A2" w:rsidRPr="000C09A2" w:rsidRDefault="000C09A2" w:rsidP="000C09A2">
      <w:pPr>
        <w:pStyle w:val="ListParagraph"/>
        <w:numPr>
          <w:ilvl w:val="0"/>
          <w:numId w:val="59"/>
        </w:numPr>
        <w:spacing w:after="120"/>
        <w:contextualSpacing w:val="0"/>
        <w:jc w:val="left"/>
        <w:rPr>
          <w:sz w:val="24"/>
          <w:szCs w:val="24"/>
        </w:rPr>
      </w:pPr>
      <w:r w:rsidRPr="000C09A2">
        <w:rPr>
          <w:sz w:val="24"/>
          <w:szCs w:val="24"/>
        </w:rPr>
        <w:t>A solid technical understanding of WLWA requirements and tasks</w:t>
      </w:r>
    </w:p>
    <w:p w14:paraId="76537030" w14:textId="77777777" w:rsidR="000C09A2" w:rsidRPr="000C09A2" w:rsidRDefault="000C09A2" w:rsidP="000C09A2">
      <w:pPr>
        <w:pStyle w:val="ListParagraph"/>
        <w:numPr>
          <w:ilvl w:val="0"/>
          <w:numId w:val="59"/>
        </w:numPr>
        <w:spacing w:after="120"/>
        <w:contextualSpacing w:val="0"/>
        <w:jc w:val="left"/>
        <w:rPr>
          <w:sz w:val="24"/>
          <w:szCs w:val="24"/>
        </w:rPr>
      </w:pPr>
      <w:r w:rsidRPr="000C09A2">
        <w:rPr>
          <w:sz w:val="24"/>
          <w:szCs w:val="24"/>
        </w:rPr>
        <w:t xml:space="preserve">A good approach to working in partnership and an understanding of the requirement to communicate at board level </w:t>
      </w:r>
    </w:p>
    <w:p w14:paraId="7A03D3C6" w14:textId="77777777" w:rsidR="000C09A2" w:rsidRPr="000C09A2" w:rsidRDefault="000C09A2" w:rsidP="000C09A2">
      <w:pPr>
        <w:pStyle w:val="ListParagraph"/>
        <w:numPr>
          <w:ilvl w:val="0"/>
          <w:numId w:val="59"/>
        </w:numPr>
        <w:spacing w:after="120"/>
        <w:contextualSpacing w:val="0"/>
        <w:jc w:val="left"/>
        <w:rPr>
          <w:sz w:val="24"/>
          <w:szCs w:val="24"/>
        </w:rPr>
      </w:pPr>
      <w:r w:rsidRPr="000C09A2">
        <w:rPr>
          <w:sz w:val="24"/>
          <w:szCs w:val="24"/>
        </w:rPr>
        <w:t xml:space="preserve">Strong H&amp;S technical skills and experience and a suitable approach to training </w:t>
      </w:r>
    </w:p>
    <w:p w14:paraId="757B42E6" w14:textId="283BF8C5" w:rsidR="000C09A2" w:rsidRDefault="000C09A2" w:rsidP="000C09A2">
      <w:pPr>
        <w:pStyle w:val="ListParagraph"/>
        <w:numPr>
          <w:ilvl w:val="0"/>
          <w:numId w:val="59"/>
        </w:numPr>
        <w:spacing w:after="120"/>
        <w:contextualSpacing w:val="0"/>
        <w:jc w:val="left"/>
        <w:rPr>
          <w:sz w:val="24"/>
          <w:szCs w:val="24"/>
        </w:rPr>
      </w:pPr>
      <w:r w:rsidRPr="000C09A2">
        <w:rPr>
          <w:sz w:val="24"/>
          <w:szCs w:val="24"/>
        </w:rPr>
        <w:t xml:space="preserve">Good understanding of WLWA objectives, staff competence, strengths and which areas currently require development. </w:t>
      </w:r>
    </w:p>
    <w:p w14:paraId="1FC35A43" w14:textId="02ED3E9F" w:rsidR="009A2F1A" w:rsidRPr="009A2F1A" w:rsidRDefault="009A2F1A" w:rsidP="00CB44F3">
      <w:pPr>
        <w:pStyle w:val="ListParagraph"/>
        <w:ind w:left="142" w:firstLine="0"/>
        <w:contextualSpacing w:val="0"/>
        <w:jc w:val="left"/>
        <w:rPr>
          <w:sz w:val="24"/>
          <w:szCs w:val="24"/>
        </w:rPr>
      </w:pPr>
      <w:r w:rsidRPr="00CB44F3">
        <w:rPr>
          <w:sz w:val="24"/>
          <w:szCs w:val="24"/>
        </w:rPr>
        <w:t>USP is the incumbent Health and Safety advisor, which facilitates a smooth transition to the new contract.</w:t>
      </w:r>
      <w:r w:rsidR="0033142A">
        <w:rPr>
          <w:sz w:val="24"/>
          <w:szCs w:val="24"/>
        </w:rPr>
        <w:t xml:space="preserve"> The new Health &amp; Safety contract commenced on the </w:t>
      </w:r>
      <w:proofErr w:type="gramStart"/>
      <w:r w:rsidR="0033142A">
        <w:rPr>
          <w:sz w:val="24"/>
          <w:szCs w:val="24"/>
        </w:rPr>
        <w:t>1st</w:t>
      </w:r>
      <w:proofErr w:type="gramEnd"/>
      <w:r w:rsidR="0033142A">
        <w:rPr>
          <w:sz w:val="24"/>
          <w:szCs w:val="24"/>
        </w:rPr>
        <w:t xml:space="preserve"> February 2022 and the contractor has already started work to support our new Circular Economy projects. </w:t>
      </w:r>
    </w:p>
    <w:p w14:paraId="14482A63" w14:textId="77777777" w:rsidR="0027226B" w:rsidRDefault="000C09A2" w:rsidP="000C09A2">
      <w:pPr>
        <w:numPr>
          <w:ilvl w:val="0"/>
          <w:numId w:val="2"/>
        </w:numPr>
        <w:spacing w:before="240" w:after="240"/>
        <w:outlineLvl w:val="3"/>
        <w:rPr>
          <w:rFonts w:ascii="Arial" w:hAnsi="Arial" w:cs="Arial"/>
          <w:b/>
          <w:szCs w:val="24"/>
        </w:rPr>
      </w:pPr>
      <w:r>
        <w:rPr>
          <w:rFonts w:asciiTheme="minorHAnsi" w:hAnsiTheme="minorHAnsi" w:cs="Arial"/>
          <w:b/>
          <w:sz w:val="28"/>
          <w:szCs w:val="28"/>
        </w:rPr>
        <w:t>M</w:t>
      </w:r>
      <w:r w:rsidRPr="007C4120">
        <w:rPr>
          <w:rFonts w:asciiTheme="minorHAnsi" w:hAnsiTheme="minorHAnsi" w:cs="Arial"/>
          <w:b/>
          <w:sz w:val="28"/>
          <w:szCs w:val="28"/>
        </w:rPr>
        <w:t>ulti-site CCTV system</w:t>
      </w:r>
      <w:r>
        <w:rPr>
          <w:rFonts w:asciiTheme="minorHAnsi" w:hAnsiTheme="minorHAnsi" w:cs="Arial"/>
          <w:b/>
          <w:sz w:val="28"/>
          <w:szCs w:val="28"/>
        </w:rPr>
        <w:t>s</w:t>
      </w:r>
      <w:r w:rsidRPr="007C4120">
        <w:rPr>
          <w:rFonts w:asciiTheme="minorHAnsi" w:hAnsiTheme="minorHAnsi" w:cs="Arial"/>
          <w:b/>
          <w:sz w:val="28"/>
          <w:szCs w:val="28"/>
        </w:rPr>
        <w:t xml:space="preserve"> </w:t>
      </w:r>
      <w:r>
        <w:rPr>
          <w:rFonts w:ascii="Arial" w:hAnsi="Arial" w:cs="Arial"/>
          <w:b/>
          <w:szCs w:val="24"/>
        </w:rPr>
        <w:t>contract</w:t>
      </w:r>
    </w:p>
    <w:p w14:paraId="0DDD950E" w14:textId="51C29482" w:rsidR="00326194" w:rsidRPr="00326194" w:rsidRDefault="00326194" w:rsidP="0033142A">
      <w:pPr>
        <w:pStyle w:val="ListParagraph"/>
        <w:autoSpaceDE w:val="0"/>
        <w:autoSpaceDN w:val="0"/>
        <w:adjustRightInd w:val="0"/>
        <w:spacing w:after="0"/>
        <w:ind w:left="0" w:firstLine="0"/>
        <w:jc w:val="left"/>
        <w:rPr>
          <w:sz w:val="24"/>
          <w:szCs w:val="24"/>
        </w:rPr>
      </w:pPr>
      <w:r w:rsidRPr="00326194">
        <w:rPr>
          <w:sz w:val="24"/>
          <w:szCs w:val="24"/>
        </w:rPr>
        <w:t xml:space="preserve">On 21/02/22 a new contract was procured to provide CCTV systems at Abbey Road (Brent HRRC) and Space </w:t>
      </w:r>
      <w:proofErr w:type="spellStart"/>
      <w:r w:rsidRPr="00326194">
        <w:rPr>
          <w:sz w:val="24"/>
          <w:szCs w:val="24"/>
        </w:rPr>
        <w:t>Waye</w:t>
      </w:r>
      <w:proofErr w:type="spellEnd"/>
      <w:r w:rsidRPr="00326194">
        <w:rPr>
          <w:sz w:val="24"/>
          <w:szCs w:val="24"/>
        </w:rPr>
        <w:t xml:space="preserve"> (Hounslow) and CCTV installations on the access roads leading to both Transport Avenue and Victoria Road sites to improve access, </w:t>
      </w:r>
      <w:proofErr w:type="gramStart"/>
      <w:r w:rsidRPr="00326194">
        <w:rPr>
          <w:sz w:val="24"/>
          <w:szCs w:val="24"/>
        </w:rPr>
        <w:t>security</w:t>
      </w:r>
      <w:proofErr w:type="gramEnd"/>
      <w:r w:rsidRPr="00326194">
        <w:rPr>
          <w:sz w:val="24"/>
          <w:szCs w:val="24"/>
        </w:rPr>
        <w:t xml:space="preserve"> and operations.</w:t>
      </w:r>
    </w:p>
    <w:p w14:paraId="3399B841" w14:textId="3D4A6295" w:rsidR="000C09A2" w:rsidRPr="00326194" w:rsidRDefault="00326194" w:rsidP="0033142A">
      <w:pPr>
        <w:spacing w:before="240" w:after="240"/>
        <w:ind w:left="0" w:firstLine="0"/>
        <w:outlineLvl w:val="3"/>
        <w:rPr>
          <w:rFonts w:ascii="Arial" w:hAnsi="Arial" w:cs="Arial"/>
          <w:szCs w:val="24"/>
        </w:rPr>
      </w:pPr>
      <w:r w:rsidRPr="00326194">
        <w:rPr>
          <w:rFonts w:ascii="Arial" w:hAnsi="Arial" w:cs="Arial"/>
          <w:szCs w:val="24"/>
        </w:rPr>
        <w:t xml:space="preserve">The </w:t>
      </w:r>
      <w:r w:rsidR="000C09A2" w:rsidRPr="00326194">
        <w:rPr>
          <w:rFonts w:ascii="Arial" w:hAnsi="Arial" w:cs="Arial"/>
          <w:szCs w:val="24"/>
        </w:rPr>
        <w:t xml:space="preserve">CCTV agreement </w:t>
      </w:r>
      <w:r w:rsidRPr="00326194">
        <w:rPr>
          <w:rFonts w:ascii="Arial" w:hAnsi="Arial" w:cs="Arial"/>
          <w:szCs w:val="24"/>
        </w:rPr>
        <w:t>that has been procured covers</w:t>
      </w:r>
      <w:r>
        <w:rPr>
          <w:rFonts w:ascii="Arial" w:hAnsi="Arial" w:cs="Arial"/>
          <w:szCs w:val="24"/>
        </w:rPr>
        <w:t xml:space="preserve"> </w:t>
      </w:r>
      <w:r w:rsidR="000C09A2" w:rsidRPr="00326194">
        <w:rPr>
          <w:rFonts w:ascii="Arial" w:hAnsi="Arial" w:cs="Arial"/>
          <w:szCs w:val="24"/>
        </w:rPr>
        <w:t xml:space="preserve">equipment supply, installation, </w:t>
      </w:r>
      <w:proofErr w:type="gramStart"/>
      <w:r w:rsidR="000C09A2" w:rsidRPr="00326194">
        <w:rPr>
          <w:rFonts w:ascii="Arial" w:hAnsi="Arial" w:cs="Arial"/>
          <w:szCs w:val="24"/>
        </w:rPr>
        <w:t>repair</w:t>
      </w:r>
      <w:proofErr w:type="gramEnd"/>
      <w:r w:rsidR="000C09A2" w:rsidRPr="00326194">
        <w:rPr>
          <w:rFonts w:ascii="Arial" w:hAnsi="Arial" w:cs="Arial"/>
          <w:szCs w:val="24"/>
        </w:rPr>
        <w:t xml:space="preserve"> and maintenance across all specified locations (Abbey Road, Space </w:t>
      </w:r>
      <w:proofErr w:type="spellStart"/>
      <w:r w:rsidR="000C09A2" w:rsidRPr="00326194">
        <w:rPr>
          <w:rFonts w:ascii="Arial" w:hAnsi="Arial" w:cs="Arial"/>
          <w:szCs w:val="24"/>
        </w:rPr>
        <w:t>Waye</w:t>
      </w:r>
      <w:proofErr w:type="spellEnd"/>
      <w:r w:rsidR="000C09A2" w:rsidRPr="00326194">
        <w:rPr>
          <w:rFonts w:ascii="Arial" w:hAnsi="Arial" w:cs="Arial"/>
          <w:szCs w:val="24"/>
        </w:rPr>
        <w:t>, Transport Avenue and Victoria Road).</w:t>
      </w:r>
      <w:r w:rsidRPr="00326194">
        <w:rPr>
          <w:rFonts w:ascii="Arial" w:hAnsi="Arial" w:cs="Arial"/>
          <w:szCs w:val="24"/>
        </w:rPr>
        <w:t xml:space="preserve"> The contract was awarded to </w:t>
      </w:r>
      <w:r w:rsidR="000C09A2" w:rsidRPr="00326194">
        <w:rPr>
          <w:rFonts w:ascii="Arial" w:hAnsi="Arial" w:cs="Arial"/>
          <w:szCs w:val="24"/>
        </w:rPr>
        <w:t xml:space="preserve">DSSL Group Ltd </w:t>
      </w:r>
      <w:r>
        <w:rPr>
          <w:rFonts w:ascii="Arial" w:hAnsi="Arial" w:cs="Arial"/>
          <w:szCs w:val="24"/>
        </w:rPr>
        <w:t>who</w:t>
      </w:r>
      <w:r w:rsidR="000C09A2" w:rsidRPr="00326194">
        <w:rPr>
          <w:rFonts w:ascii="Arial" w:hAnsi="Arial" w:cs="Arial"/>
          <w:szCs w:val="24"/>
        </w:rPr>
        <w:t xml:space="preserve"> are a specialist integrated security systems provider. The contract will be awarded on the basis of a </w:t>
      </w:r>
      <w:proofErr w:type="gramStart"/>
      <w:r w:rsidR="000C09A2" w:rsidRPr="00326194">
        <w:rPr>
          <w:rFonts w:ascii="Arial" w:hAnsi="Arial" w:cs="Arial"/>
          <w:szCs w:val="24"/>
        </w:rPr>
        <w:t>1 year</w:t>
      </w:r>
      <w:proofErr w:type="gramEnd"/>
      <w:r w:rsidR="000C09A2" w:rsidRPr="00326194">
        <w:rPr>
          <w:rFonts w:ascii="Arial" w:hAnsi="Arial" w:cs="Arial"/>
          <w:szCs w:val="24"/>
        </w:rPr>
        <w:t xml:space="preserve"> contract with the option to extend for two further years, subject to satisfactory performance. </w:t>
      </w:r>
      <w:r w:rsidR="009A2F1A">
        <w:rPr>
          <w:rFonts w:ascii="Arial" w:hAnsi="Arial" w:cs="Arial"/>
          <w:szCs w:val="24"/>
        </w:rPr>
        <w:t>DSSL</w:t>
      </w:r>
      <w:r w:rsidR="009A2F1A" w:rsidRPr="00326194">
        <w:rPr>
          <w:rFonts w:ascii="Arial" w:hAnsi="Arial" w:cs="Arial"/>
          <w:szCs w:val="24"/>
        </w:rPr>
        <w:t xml:space="preserve"> </w:t>
      </w:r>
      <w:r w:rsidR="000C09A2" w:rsidRPr="00326194">
        <w:rPr>
          <w:rFonts w:ascii="Arial" w:hAnsi="Arial" w:cs="Arial"/>
          <w:szCs w:val="24"/>
        </w:rPr>
        <w:t>submitted an extremely comprehensive proposal which provided:</w:t>
      </w:r>
    </w:p>
    <w:p w14:paraId="2B3E75E6" w14:textId="6175D5D8" w:rsidR="000C09A2" w:rsidRDefault="000C09A2" w:rsidP="0033142A">
      <w:pPr>
        <w:pStyle w:val="ListParagraph"/>
        <w:numPr>
          <w:ilvl w:val="0"/>
          <w:numId w:val="59"/>
        </w:numPr>
        <w:spacing w:after="120"/>
        <w:ind w:left="0" w:firstLine="0"/>
        <w:contextualSpacing w:val="0"/>
        <w:jc w:val="left"/>
        <w:rPr>
          <w:sz w:val="24"/>
          <w:szCs w:val="24"/>
        </w:rPr>
      </w:pPr>
      <w:r w:rsidRPr="00326194">
        <w:rPr>
          <w:sz w:val="24"/>
          <w:szCs w:val="24"/>
        </w:rPr>
        <w:t>A solid technical understanding of each site’s requirements / coverage</w:t>
      </w:r>
    </w:p>
    <w:p w14:paraId="0099AED1" w14:textId="78D43785" w:rsidR="001F0EA9" w:rsidRPr="00326194" w:rsidRDefault="001F0EA9" w:rsidP="0033142A">
      <w:pPr>
        <w:pStyle w:val="ListParagraph"/>
        <w:numPr>
          <w:ilvl w:val="0"/>
          <w:numId w:val="59"/>
        </w:numPr>
        <w:spacing w:after="120"/>
        <w:ind w:left="0" w:firstLine="0"/>
        <w:contextualSpacing w:val="0"/>
        <w:jc w:val="left"/>
        <w:rPr>
          <w:sz w:val="24"/>
          <w:szCs w:val="24"/>
        </w:rPr>
      </w:pPr>
      <w:r>
        <w:rPr>
          <w:sz w:val="24"/>
          <w:szCs w:val="24"/>
        </w:rPr>
        <w:t>A solution which is fully compliant and in accordance with GDPR / data protection requirements</w:t>
      </w:r>
    </w:p>
    <w:p w14:paraId="163DBBB1" w14:textId="77777777" w:rsidR="000C09A2" w:rsidRPr="00326194" w:rsidRDefault="000C09A2" w:rsidP="0033142A">
      <w:pPr>
        <w:pStyle w:val="ListParagraph"/>
        <w:numPr>
          <w:ilvl w:val="0"/>
          <w:numId w:val="59"/>
        </w:numPr>
        <w:spacing w:after="120"/>
        <w:ind w:left="0" w:firstLine="0"/>
        <w:contextualSpacing w:val="0"/>
        <w:jc w:val="left"/>
        <w:rPr>
          <w:sz w:val="24"/>
          <w:szCs w:val="24"/>
        </w:rPr>
      </w:pPr>
      <w:r w:rsidRPr="00326194">
        <w:rPr>
          <w:sz w:val="24"/>
          <w:szCs w:val="24"/>
        </w:rPr>
        <w:t>All ANPR, thermal and fire detection criteria addressed</w:t>
      </w:r>
    </w:p>
    <w:p w14:paraId="5DB6FA4D" w14:textId="38C7BBA1" w:rsidR="000C09A2" w:rsidRPr="001F0EA9" w:rsidRDefault="000C09A2" w:rsidP="001F0EA9">
      <w:pPr>
        <w:pStyle w:val="ListParagraph"/>
        <w:numPr>
          <w:ilvl w:val="0"/>
          <w:numId w:val="59"/>
        </w:numPr>
        <w:spacing w:after="120"/>
        <w:ind w:left="0" w:firstLine="0"/>
        <w:contextualSpacing w:val="0"/>
        <w:jc w:val="left"/>
        <w:rPr>
          <w:sz w:val="24"/>
          <w:szCs w:val="24"/>
        </w:rPr>
      </w:pPr>
      <w:r w:rsidRPr="00326194">
        <w:rPr>
          <w:sz w:val="24"/>
          <w:szCs w:val="24"/>
        </w:rPr>
        <w:t>Easy remote access</w:t>
      </w:r>
      <w:r w:rsidR="001F0EA9">
        <w:rPr>
          <w:sz w:val="24"/>
          <w:szCs w:val="24"/>
        </w:rPr>
        <w:t xml:space="preserve"> and a r</w:t>
      </w:r>
      <w:r w:rsidRPr="001F0EA9">
        <w:rPr>
          <w:sz w:val="24"/>
          <w:szCs w:val="24"/>
        </w:rPr>
        <w:t>apid response service engineering team</w:t>
      </w:r>
    </w:p>
    <w:p w14:paraId="081186EA" w14:textId="25F413BB" w:rsidR="002B1D2D" w:rsidRPr="001F0EA9" w:rsidRDefault="000C09A2" w:rsidP="002B1D2D">
      <w:pPr>
        <w:pStyle w:val="ListParagraph"/>
        <w:numPr>
          <w:ilvl w:val="0"/>
          <w:numId w:val="59"/>
        </w:numPr>
        <w:spacing w:after="120"/>
        <w:ind w:left="0" w:firstLine="0"/>
        <w:contextualSpacing w:val="0"/>
        <w:jc w:val="left"/>
        <w:rPr>
          <w:sz w:val="24"/>
          <w:szCs w:val="24"/>
        </w:rPr>
      </w:pPr>
      <w:r w:rsidRPr="00326194">
        <w:rPr>
          <w:sz w:val="24"/>
          <w:szCs w:val="24"/>
        </w:rPr>
        <w:t xml:space="preserve">Good onsite training including installation </w:t>
      </w:r>
    </w:p>
    <w:p w14:paraId="71680F9E" w14:textId="6E867677" w:rsidR="0033142A" w:rsidRPr="0033142A" w:rsidRDefault="0033142A" w:rsidP="0033142A">
      <w:pPr>
        <w:ind w:left="0" w:firstLine="0"/>
        <w:jc w:val="left"/>
        <w:rPr>
          <w:rFonts w:ascii="Arial" w:hAnsi="Arial" w:cs="Arial"/>
          <w:szCs w:val="24"/>
        </w:rPr>
      </w:pPr>
      <w:r w:rsidRPr="0033142A">
        <w:rPr>
          <w:rFonts w:ascii="Arial" w:hAnsi="Arial" w:cs="Arial"/>
          <w:szCs w:val="24"/>
        </w:rPr>
        <w:t>This contract i</w:t>
      </w:r>
      <w:r>
        <w:rPr>
          <w:rFonts w:ascii="Arial" w:hAnsi="Arial" w:cs="Arial"/>
          <w:szCs w:val="24"/>
        </w:rPr>
        <w:t>s currently being mobilised. An initial mobilisation meeting has been held to finalise timescales and requirements. I</w:t>
      </w:r>
      <w:r w:rsidRPr="0033142A">
        <w:rPr>
          <w:rFonts w:ascii="Arial" w:hAnsi="Arial" w:cs="Arial"/>
          <w:szCs w:val="24"/>
        </w:rPr>
        <w:t>nstallation of new cameras</w:t>
      </w:r>
      <w:r>
        <w:rPr>
          <w:rFonts w:ascii="Arial" w:hAnsi="Arial" w:cs="Arial"/>
          <w:szCs w:val="24"/>
        </w:rPr>
        <w:t xml:space="preserve"> and monitoring systems </w:t>
      </w:r>
      <w:r w:rsidRPr="0033142A">
        <w:rPr>
          <w:rFonts w:ascii="Arial" w:hAnsi="Arial" w:cs="Arial"/>
          <w:szCs w:val="24"/>
        </w:rPr>
        <w:t xml:space="preserve">will be completed by </w:t>
      </w:r>
      <w:r>
        <w:rPr>
          <w:rFonts w:ascii="Arial" w:hAnsi="Arial" w:cs="Arial"/>
          <w:szCs w:val="24"/>
        </w:rPr>
        <w:t>June 2022.</w:t>
      </w:r>
    </w:p>
    <w:p w14:paraId="6E4A78A4" w14:textId="3E71CC85" w:rsidR="006E0301" w:rsidRPr="00757C7B" w:rsidRDefault="006E0301" w:rsidP="009E028C">
      <w:pPr>
        <w:numPr>
          <w:ilvl w:val="0"/>
          <w:numId w:val="2"/>
        </w:numPr>
        <w:spacing w:before="240" w:after="240"/>
        <w:outlineLvl w:val="3"/>
        <w:rPr>
          <w:rFonts w:ascii="Arial" w:hAnsi="Arial" w:cs="Arial"/>
          <w:b/>
          <w:szCs w:val="24"/>
        </w:rPr>
      </w:pPr>
      <w:r w:rsidRPr="00757C7B">
        <w:rPr>
          <w:rFonts w:ascii="Arial" w:hAnsi="Arial" w:cs="Arial"/>
          <w:b/>
          <w:szCs w:val="24"/>
        </w:rPr>
        <w:t>Low Carbon Procurement</w:t>
      </w:r>
    </w:p>
    <w:p w14:paraId="5ADCDD9C" w14:textId="69B9A6E2" w:rsidR="0002159C" w:rsidRPr="00CF6430" w:rsidRDefault="0001559D" w:rsidP="0002159C">
      <w:pPr>
        <w:pStyle w:val="xmsolistparagraph"/>
        <w:ind w:left="0"/>
        <w:rPr>
          <w:rFonts w:ascii="Arial" w:hAnsi="Arial" w:cs="Arial"/>
          <w:sz w:val="24"/>
          <w:szCs w:val="24"/>
        </w:rPr>
      </w:pPr>
      <w:r w:rsidRPr="00CF6430">
        <w:rPr>
          <w:rFonts w:ascii="Arial" w:hAnsi="Arial" w:cs="Arial"/>
          <w:sz w:val="24"/>
          <w:szCs w:val="24"/>
        </w:rPr>
        <w:lastRenderedPageBreak/>
        <w:t>The eight local authorities in West London – Brent, Ealing, Hammersmith &amp; Fulham, Harrow, Hillingdon, Hounslow, Richmond upon Thames, and Wandsworth – and West London Waste are</w:t>
      </w:r>
      <w:r w:rsidR="008B2E2A" w:rsidRPr="00CF6430">
        <w:rPr>
          <w:rFonts w:ascii="Arial" w:hAnsi="Arial" w:cs="Arial"/>
          <w:sz w:val="24"/>
          <w:szCs w:val="24"/>
        </w:rPr>
        <w:t xml:space="preserve"> collaboratively </w:t>
      </w:r>
      <w:r w:rsidRPr="00CF6430">
        <w:rPr>
          <w:rFonts w:ascii="Arial" w:hAnsi="Arial" w:cs="Arial"/>
          <w:sz w:val="24"/>
          <w:szCs w:val="24"/>
        </w:rPr>
        <w:t xml:space="preserve">working </w:t>
      </w:r>
      <w:r w:rsidR="009374AE" w:rsidRPr="00CF6430">
        <w:rPr>
          <w:rFonts w:ascii="Arial" w:hAnsi="Arial" w:cs="Arial"/>
          <w:sz w:val="24"/>
          <w:szCs w:val="24"/>
        </w:rPr>
        <w:t>together t</w:t>
      </w:r>
      <w:r w:rsidRPr="00CF6430">
        <w:rPr>
          <w:rFonts w:ascii="Arial" w:hAnsi="Arial" w:cs="Arial"/>
          <w:sz w:val="24"/>
          <w:szCs w:val="24"/>
        </w:rPr>
        <w:t xml:space="preserve">o </w:t>
      </w:r>
      <w:r w:rsidR="0002159C" w:rsidRPr="00CF6430">
        <w:rPr>
          <w:rFonts w:ascii="Arial" w:hAnsi="Arial" w:cs="Arial"/>
          <w:sz w:val="24"/>
          <w:szCs w:val="24"/>
        </w:rPr>
        <w:t>reduce environmental impact</w:t>
      </w:r>
      <w:r w:rsidRPr="00CF6430">
        <w:rPr>
          <w:rFonts w:ascii="Arial" w:hAnsi="Arial" w:cs="Arial"/>
          <w:sz w:val="24"/>
          <w:szCs w:val="24"/>
        </w:rPr>
        <w:t xml:space="preserve"> though procurement activ</w:t>
      </w:r>
      <w:r w:rsidR="0002159C" w:rsidRPr="00CF6430">
        <w:rPr>
          <w:rFonts w:ascii="Arial" w:hAnsi="Arial" w:cs="Arial"/>
          <w:sz w:val="24"/>
          <w:szCs w:val="24"/>
        </w:rPr>
        <w:t>ity</w:t>
      </w:r>
      <w:r w:rsidR="008B2E2A" w:rsidRPr="00CF6430">
        <w:rPr>
          <w:rFonts w:ascii="Arial" w:hAnsi="Arial" w:cs="Arial"/>
          <w:sz w:val="24"/>
          <w:szCs w:val="24"/>
        </w:rPr>
        <w:t xml:space="preserve"> by</w:t>
      </w:r>
      <w:r w:rsidRPr="00CF6430">
        <w:rPr>
          <w:rFonts w:ascii="Arial" w:hAnsi="Arial" w:cs="Arial"/>
          <w:sz w:val="24"/>
          <w:szCs w:val="24"/>
        </w:rPr>
        <w:t xml:space="preserve"> being proactive in embeddin</w:t>
      </w:r>
      <w:r w:rsidR="00C959FB">
        <w:rPr>
          <w:rFonts w:ascii="Arial" w:hAnsi="Arial" w:cs="Arial"/>
          <w:sz w:val="24"/>
          <w:szCs w:val="24"/>
        </w:rPr>
        <w:t xml:space="preserve">g low carbon considerations in </w:t>
      </w:r>
      <w:r w:rsidR="008B2E2A" w:rsidRPr="00CF6430">
        <w:rPr>
          <w:rFonts w:ascii="Arial" w:hAnsi="Arial" w:cs="Arial"/>
          <w:sz w:val="24"/>
          <w:szCs w:val="24"/>
        </w:rPr>
        <w:t xml:space="preserve">procurement </w:t>
      </w:r>
      <w:r w:rsidRPr="00CF6430">
        <w:rPr>
          <w:rFonts w:ascii="Arial" w:hAnsi="Arial" w:cs="Arial"/>
          <w:sz w:val="24"/>
          <w:szCs w:val="24"/>
        </w:rPr>
        <w:t>process</w:t>
      </w:r>
      <w:r w:rsidR="008B2E2A" w:rsidRPr="00CF6430">
        <w:rPr>
          <w:rFonts w:ascii="Arial" w:hAnsi="Arial" w:cs="Arial"/>
          <w:sz w:val="24"/>
          <w:szCs w:val="24"/>
        </w:rPr>
        <w:t>es</w:t>
      </w:r>
      <w:r w:rsidR="00C959FB">
        <w:rPr>
          <w:rFonts w:ascii="Arial" w:hAnsi="Arial" w:cs="Arial"/>
          <w:sz w:val="24"/>
          <w:szCs w:val="24"/>
        </w:rPr>
        <w:t xml:space="preserve"> across West London</w:t>
      </w:r>
      <w:r w:rsidRPr="00CF6430">
        <w:rPr>
          <w:rFonts w:ascii="Arial" w:hAnsi="Arial" w:cs="Arial"/>
          <w:sz w:val="24"/>
          <w:szCs w:val="24"/>
        </w:rPr>
        <w:t>.</w:t>
      </w:r>
      <w:r w:rsidR="00757C7B">
        <w:rPr>
          <w:rFonts w:ascii="Arial" w:hAnsi="Arial" w:cs="Arial"/>
          <w:sz w:val="24"/>
          <w:szCs w:val="24"/>
        </w:rPr>
        <w:t xml:space="preserve"> </w:t>
      </w:r>
      <w:r w:rsidR="008B2E2A" w:rsidRPr="00CF6430">
        <w:rPr>
          <w:rFonts w:ascii="Arial" w:eastAsia="Times New Roman" w:hAnsi="Arial" w:cs="Arial"/>
          <w:sz w:val="24"/>
          <w:szCs w:val="24"/>
        </w:rPr>
        <w:t>This p</w:t>
      </w:r>
      <w:r w:rsidR="0002159C" w:rsidRPr="00CF6430">
        <w:rPr>
          <w:rFonts w:ascii="Arial" w:eastAsia="Times New Roman" w:hAnsi="Arial" w:cs="Arial"/>
          <w:sz w:val="24"/>
          <w:szCs w:val="24"/>
        </w:rPr>
        <w:t xml:space="preserve">roject has involved </w:t>
      </w:r>
      <w:r w:rsidR="008B2E2A" w:rsidRPr="00CF6430">
        <w:rPr>
          <w:rFonts w:ascii="Arial" w:eastAsia="Times New Roman" w:hAnsi="Arial" w:cs="Arial"/>
          <w:sz w:val="24"/>
          <w:szCs w:val="24"/>
        </w:rPr>
        <w:t xml:space="preserve">the </w:t>
      </w:r>
      <w:r w:rsidR="0002159C" w:rsidRPr="00CF6430">
        <w:rPr>
          <w:rFonts w:ascii="Arial" w:eastAsia="Times New Roman" w:hAnsi="Arial" w:cs="Arial"/>
          <w:sz w:val="24"/>
          <w:szCs w:val="24"/>
        </w:rPr>
        <w:t xml:space="preserve">development of </w:t>
      </w:r>
      <w:r w:rsidR="0002159C" w:rsidRPr="00CF6430">
        <w:rPr>
          <w:rFonts w:ascii="Arial" w:hAnsi="Arial" w:cs="Arial"/>
          <w:bCs/>
          <w:iCs/>
          <w:sz w:val="24"/>
          <w:szCs w:val="24"/>
        </w:rPr>
        <w:t xml:space="preserve">a Low Carbon </w:t>
      </w:r>
      <w:r w:rsidR="0002159C" w:rsidRPr="00CF6430">
        <w:rPr>
          <w:rFonts w:ascii="Arial" w:hAnsi="Arial" w:cs="Arial"/>
          <w:sz w:val="24"/>
          <w:szCs w:val="24"/>
        </w:rPr>
        <w:t xml:space="preserve">Procurement Policy, a Toolkit that sits behind it and </w:t>
      </w:r>
      <w:r w:rsidR="008B2E2A" w:rsidRPr="00CF6430">
        <w:rPr>
          <w:rFonts w:ascii="Arial" w:hAnsi="Arial" w:cs="Arial"/>
          <w:sz w:val="24"/>
          <w:szCs w:val="24"/>
        </w:rPr>
        <w:t>a C</w:t>
      </w:r>
      <w:r w:rsidR="0002159C" w:rsidRPr="00CF6430">
        <w:rPr>
          <w:rFonts w:ascii="Arial" w:hAnsi="Arial" w:cs="Arial"/>
          <w:sz w:val="24"/>
          <w:szCs w:val="24"/>
        </w:rPr>
        <w:t xml:space="preserve">harter. </w:t>
      </w:r>
    </w:p>
    <w:p w14:paraId="22807E5E" w14:textId="77777777" w:rsidR="0002159C" w:rsidRPr="00CF6430" w:rsidRDefault="0002159C" w:rsidP="0002159C">
      <w:pPr>
        <w:pStyle w:val="xmsolistparagraph"/>
        <w:ind w:left="0"/>
        <w:rPr>
          <w:rFonts w:ascii="Arial" w:hAnsi="Arial" w:cs="Arial"/>
          <w:sz w:val="24"/>
          <w:szCs w:val="24"/>
        </w:rPr>
      </w:pPr>
    </w:p>
    <w:p w14:paraId="1C5F8A12" w14:textId="6F90ABE0" w:rsidR="0001559D" w:rsidRPr="00CF6430" w:rsidRDefault="0002159C" w:rsidP="0002159C">
      <w:pPr>
        <w:pStyle w:val="xmsolistparagraph"/>
        <w:ind w:left="0"/>
        <w:rPr>
          <w:rFonts w:ascii="Arial" w:hAnsi="Arial" w:cs="Arial"/>
          <w:sz w:val="24"/>
          <w:szCs w:val="24"/>
        </w:rPr>
      </w:pPr>
      <w:r w:rsidRPr="00CF6430">
        <w:rPr>
          <w:rFonts w:ascii="Arial" w:hAnsi="Arial" w:cs="Arial"/>
          <w:sz w:val="24"/>
          <w:szCs w:val="24"/>
        </w:rPr>
        <w:t xml:space="preserve">The </w:t>
      </w:r>
      <w:r w:rsidR="00CF6430">
        <w:rPr>
          <w:rFonts w:ascii="Arial" w:hAnsi="Arial" w:cs="Arial"/>
          <w:sz w:val="24"/>
          <w:szCs w:val="24"/>
        </w:rPr>
        <w:t>Low Carbon Procurement Toolkit</w:t>
      </w:r>
      <w:r w:rsidRPr="00CF6430">
        <w:rPr>
          <w:rFonts w:ascii="Arial" w:hAnsi="Arial" w:cs="Arial"/>
          <w:sz w:val="24"/>
          <w:szCs w:val="24"/>
        </w:rPr>
        <w:t xml:space="preserve"> provides</w:t>
      </w:r>
      <w:r w:rsidR="0001559D" w:rsidRPr="00CF6430">
        <w:rPr>
          <w:rFonts w:ascii="Arial" w:hAnsi="Arial" w:cs="Arial"/>
          <w:sz w:val="24"/>
          <w:szCs w:val="24"/>
        </w:rPr>
        <w:t xml:space="preserve"> adv</w:t>
      </w:r>
      <w:r w:rsidR="008B2E2A" w:rsidRPr="00CF6430">
        <w:rPr>
          <w:rFonts w:ascii="Arial" w:hAnsi="Arial" w:cs="Arial"/>
          <w:sz w:val="24"/>
          <w:szCs w:val="24"/>
        </w:rPr>
        <w:t>ice and guidance to procurers in</w:t>
      </w:r>
      <w:r w:rsidR="0001559D" w:rsidRPr="00CF6430">
        <w:rPr>
          <w:rFonts w:ascii="Arial" w:hAnsi="Arial" w:cs="Arial"/>
          <w:sz w:val="24"/>
          <w:szCs w:val="24"/>
        </w:rPr>
        <w:t xml:space="preserve"> the local authoriti</w:t>
      </w:r>
      <w:r w:rsidRPr="00CF6430">
        <w:rPr>
          <w:rFonts w:ascii="Arial" w:hAnsi="Arial" w:cs="Arial"/>
          <w:sz w:val="24"/>
          <w:szCs w:val="24"/>
        </w:rPr>
        <w:t>es to reduce carbon emissions across</w:t>
      </w:r>
      <w:r w:rsidR="0001559D" w:rsidRPr="00CF6430">
        <w:rPr>
          <w:rFonts w:ascii="Arial" w:hAnsi="Arial" w:cs="Arial"/>
          <w:sz w:val="24"/>
          <w:szCs w:val="24"/>
        </w:rPr>
        <w:t xml:space="preserve"> </w:t>
      </w:r>
      <w:r w:rsidRPr="00CF6430">
        <w:rPr>
          <w:rFonts w:ascii="Arial" w:hAnsi="Arial" w:cs="Arial"/>
          <w:sz w:val="24"/>
          <w:szCs w:val="24"/>
        </w:rPr>
        <w:t xml:space="preserve">the procurement cycle and a database of questions, answers and KPIs for carbon. </w:t>
      </w:r>
      <w:r w:rsidR="0001559D" w:rsidRPr="00CF6430">
        <w:rPr>
          <w:rFonts w:ascii="Arial" w:hAnsi="Arial" w:cs="Arial"/>
          <w:sz w:val="24"/>
          <w:szCs w:val="24"/>
        </w:rPr>
        <w:t>The toolkit aims to drive a coordinated and consistent app</w:t>
      </w:r>
      <w:r w:rsidRPr="00CF6430">
        <w:rPr>
          <w:rFonts w:ascii="Arial" w:hAnsi="Arial" w:cs="Arial"/>
          <w:sz w:val="24"/>
          <w:szCs w:val="24"/>
        </w:rPr>
        <w:t>roach across the participating a</w:t>
      </w:r>
      <w:r w:rsidR="0001559D" w:rsidRPr="00CF6430">
        <w:rPr>
          <w:rFonts w:ascii="Arial" w:hAnsi="Arial" w:cs="Arial"/>
          <w:sz w:val="24"/>
          <w:szCs w:val="24"/>
        </w:rPr>
        <w:t xml:space="preserve">uthorities </w:t>
      </w:r>
      <w:r w:rsidR="00CF6430" w:rsidRPr="00CF6430">
        <w:rPr>
          <w:rFonts w:ascii="Arial" w:hAnsi="Arial" w:cs="Arial"/>
          <w:sz w:val="24"/>
          <w:szCs w:val="24"/>
        </w:rPr>
        <w:t>in achieving Net Zero objectives.</w:t>
      </w:r>
    </w:p>
    <w:p w14:paraId="4EE7F590" w14:textId="77777777" w:rsidR="0002159C" w:rsidRPr="00CF6430" w:rsidRDefault="0002159C" w:rsidP="0002159C">
      <w:pPr>
        <w:pStyle w:val="xmsolistparagraph"/>
        <w:ind w:left="0"/>
        <w:rPr>
          <w:rFonts w:ascii="Arial" w:hAnsi="Arial" w:cs="Arial"/>
          <w:b/>
          <w:bCs/>
          <w:i/>
          <w:iCs/>
          <w:sz w:val="24"/>
          <w:szCs w:val="24"/>
        </w:rPr>
      </w:pPr>
    </w:p>
    <w:p w14:paraId="3D9F2E08" w14:textId="3A7CCBE4" w:rsidR="0002159C" w:rsidRPr="00757C7B" w:rsidRDefault="00E42920" w:rsidP="0002159C">
      <w:pPr>
        <w:ind w:left="0" w:firstLine="0"/>
        <w:rPr>
          <w:rFonts w:ascii="Arial" w:hAnsi="Arial" w:cs="Arial"/>
          <w:iCs/>
          <w:szCs w:val="24"/>
        </w:rPr>
      </w:pPr>
      <w:proofErr w:type="gramStart"/>
      <w:r>
        <w:rPr>
          <w:rFonts w:ascii="Arial" w:hAnsi="Arial" w:cs="Arial"/>
          <w:iCs/>
          <w:szCs w:val="24"/>
        </w:rPr>
        <w:t>In order to</w:t>
      </w:r>
      <w:proofErr w:type="gramEnd"/>
      <w:r>
        <w:rPr>
          <w:rFonts w:ascii="Arial" w:hAnsi="Arial" w:cs="Arial"/>
          <w:iCs/>
          <w:szCs w:val="24"/>
        </w:rPr>
        <w:t xml:space="preserve"> </w:t>
      </w:r>
      <w:r w:rsidR="00757C7B">
        <w:rPr>
          <w:rFonts w:ascii="Arial" w:hAnsi="Arial" w:cs="Arial"/>
          <w:iCs/>
          <w:szCs w:val="24"/>
        </w:rPr>
        <w:t>develop a co</w:t>
      </w:r>
      <w:r>
        <w:rPr>
          <w:rFonts w:ascii="Arial" w:hAnsi="Arial" w:cs="Arial"/>
          <w:iCs/>
          <w:szCs w:val="24"/>
        </w:rPr>
        <w:t xml:space="preserve">mbined approach to engaging </w:t>
      </w:r>
      <w:r w:rsidR="0002159C" w:rsidRPr="00757C7B">
        <w:rPr>
          <w:rFonts w:ascii="Arial" w:hAnsi="Arial" w:cs="Arial"/>
          <w:iCs/>
          <w:szCs w:val="24"/>
        </w:rPr>
        <w:t xml:space="preserve">suppliers to </w:t>
      </w:r>
      <w:r>
        <w:rPr>
          <w:rFonts w:ascii="Arial" w:hAnsi="Arial" w:cs="Arial"/>
          <w:iCs/>
          <w:szCs w:val="24"/>
        </w:rPr>
        <w:t xml:space="preserve">help </w:t>
      </w:r>
      <w:r w:rsidR="00C959FB">
        <w:rPr>
          <w:rFonts w:ascii="Arial" w:hAnsi="Arial" w:cs="Arial"/>
          <w:iCs/>
          <w:szCs w:val="24"/>
        </w:rPr>
        <w:t>reduce West London carbon impacts,</w:t>
      </w:r>
      <w:r w:rsidR="00757C7B" w:rsidRPr="00757C7B">
        <w:rPr>
          <w:rFonts w:ascii="Arial" w:hAnsi="Arial" w:cs="Arial"/>
          <w:iCs/>
          <w:szCs w:val="24"/>
        </w:rPr>
        <w:t xml:space="preserve"> </w:t>
      </w:r>
      <w:r w:rsidR="0002159C" w:rsidRPr="00757C7B">
        <w:rPr>
          <w:rFonts w:ascii="Arial" w:hAnsi="Arial" w:cs="Arial"/>
          <w:iCs/>
          <w:szCs w:val="24"/>
        </w:rPr>
        <w:t>a Climate Commitment Charter for suppliers to sign up to,</w:t>
      </w:r>
      <w:r w:rsidR="00757C7B" w:rsidRPr="00757C7B">
        <w:rPr>
          <w:rFonts w:ascii="Arial" w:hAnsi="Arial" w:cs="Arial"/>
          <w:iCs/>
          <w:szCs w:val="24"/>
        </w:rPr>
        <w:t xml:space="preserve"> has been developed to show Suppliers</w:t>
      </w:r>
      <w:r w:rsidR="00D57F33">
        <w:rPr>
          <w:rFonts w:ascii="Arial" w:hAnsi="Arial" w:cs="Arial"/>
          <w:iCs/>
          <w:szCs w:val="24"/>
        </w:rPr>
        <w:t>’</w:t>
      </w:r>
      <w:r w:rsidR="00757C7B" w:rsidRPr="00757C7B">
        <w:rPr>
          <w:rFonts w:ascii="Arial" w:hAnsi="Arial" w:cs="Arial"/>
          <w:iCs/>
          <w:szCs w:val="24"/>
        </w:rPr>
        <w:t xml:space="preserve"> </w:t>
      </w:r>
      <w:r w:rsidR="0002159C" w:rsidRPr="00757C7B">
        <w:rPr>
          <w:rFonts w:ascii="Arial" w:hAnsi="Arial" w:cs="Arial"/>
          <w:iCs/>
          <w:szCs w:val="24"/>
        </w:rPr>
        <w:t>commitment to contributing to the net zero a</w:t>
      </w:r>
      <w:r w:rsidR="00CF6430" w:rsidRPr="00757C7B">
        <w:rPr>
          <w:rFonts w:ascii="Arial" w:hAnsi="Arial" w:cs="Arial"/>
          <w:iCs/>
          <w:szCs w:val="24"/>
        </w:rPr>
        <w:t xml:space="preserve">ims of the </w:t>
      </w:r>
      <w:r w:rsidR="00757C7B" w:rsidRPr="00757C7B">
        <w:rPr>
          <w:rFonts w:ascii="Arial" w:hAnsi="Arial" w:cs="Arial"/>
          <w:iCs/>
          <w:szCs w:val="24"/>
        </w:rPr>
        <w:t>West London Alliance.</w:t>
      </w:r>
    </w:p>
    <w:p w14:paraId="0BB5E48D" w14:textId="1EA1D73C" w:rsidR="0002159C" w:rsidRPr="00757C7B" w:rsidRDefault="00CF6430" w:rsidP="0002159C">
      <w:pPr>
        <w:ind w:left="0" w:firstLine="0"/>
        <w:rPr>
          <w:rFonts w:ascii="Arial" w:hAnsi="Arial" w:cs="Arial"/>
          <w:szCs w:val="24"/>
        </w:rPr>
      </w:pPr>
      <w:r w:rsidRPr="00757C7B">
        <w:rPr>
          <w:rFonts w:ascii="Arial" w:hAnsi="Arial" w:cs="Arial"/>
          <w:iCs/>
          <w:szCs w:val="24"/>
        </w:rPr>
        <w:t>The Low Carbon Procurement Policy, Toolkit and charter will be ready for use by procurement officers, commissioning managers and procu</w:t>
      </w:r>
      <w:r w:rsidR="00E42920">
        <w:rPr>
          <w:rFonts w:ascii="Arial" w:hAnsi="Arial" w:cs="Arial"/>
          <w:iCs/>
          <w:szCs w:val="24"/>
        </w:rPr>
        <w:t>rement managers from 01/04/222 and already over 100 internal West London staff across the eight boroughs and WLWA have received training on the Low Carbon Procurement Toolkit.</w:t>
      </w:r>
    </w:p>
    <w:p w14:paraId="2C1CB4C7" w14:textId="69B4B097" w:rsidR="009E028C" w:rsidRPr="00445A19" w:rsidRDefault="009E028C" w:rsidP="009E028C">
      <w:pPr>
        <w:numPr>
          <w:ilvl w:val="0"/>
          <w:numId w:val="2"/>
        </w:numPr>
        <w:spacing w:before="240" w:after="240"/>
        <w:outlineLvl w:val="3"/>
        <w:rPr>
          <w:rFonts w:ascii="Arial" w:hAnsi="Arial" w:cs="Arial"/>
          <w:b/>
          <w:szCs w:val="24"/>
        </w:rPr>
      </w:pPr>
      <w:r w:rsidRPr="00445A19">
        <w:rPr>
          <w:rFonts w:ascii="Arial" w:hAnsi="Arial" w:cs="Arial"/>
          <w:b/>
          <w:szCs w:val="24"/>
          <w:lang w:val="en-US"/>
        </w:rPr>
        <w:t>Dynamic Purchasing System (DPS</w:t>
      </w:r>
      <w:r w:rsidRPr="00605A91">
        <w:rPr>
          <w:rFonts w:ascii="Arial" w:hAnsi="Arial" w:cs="Arial"/>
          <w:b/>
          <w:szCs w:val="24"/>
          <w:lang w:val="en-US"/>
        </w:rPr>
        <w:t>)</w:t>
      </w:r>
      <w:r w:rsidRPr="00605A91">
        <w:rPr>
          <w:rFonts w:ascii="Arial" w:hAnsi="Arial" w:cs="Arial"/>
          <w:b/>
          <w:szCs w:val="24"/>
        </w:rPr>
        <w:t xml:space="preserve"> –</w:t>
      </w:r>
      <w:r w:rsidR="00452E78" w:rsidRPr="00605A91">
        <w:rPr>
          <w:rFonts w:ascii="Arial" w:hAnsi="Arial" w:cs="Arial"/>
          <w:szCs w:val="24"/>
          <w:lang w:val="en-US"/>
        </w:rPr>
        <w:t xml:space="preserve"> </w:t>
      </w:r>
      <w:r w:rsidR="00B82838" w:rsidRPr="00605A91">
        <w:rPr>
          <w:rFonts w:ascii="Arial" w:hAnsi="Arial" w:cs="Arial"/>
          <w:szCs w:val="24"/>
          <w:lang w:val="en-US"/>
        </w:rPr>
        <w:t xml:space="preserve">In total </w:t>
      </w:r>
      <w:r w:rsidR="00605A91" w:rsidRPr="00605A91">
        <w:rPr>
          <w:rFonts w:ascii="Arial" w:hAnsi="Arial" w:cs="Arial"/>
          <w:szCs w:val="24"/>
          <w:lang w:val="en-US"/>
        </w:rPr>
        <w:t>33</w:t>
      </w:r>
      <w:r w:rsidR="006911E3" w:rsidRPr="00605A91">
        <w:rPr>
          <w:rFonts w:ascii="Arial" w:hAnsi="Arial" w:cs="Arial"/>
          <w:szCs w:val="24"/>
          <w:lang w:val="en-US"/>
        </w:rPr>
        <w:t xml:space="preserve"> </w:t>
      </w:r>
      <w:r w:rsidRPr="00605A91">
        <w:rPr>
          <w:rFonts w:ascii="Arial" w:hAnsi="Arial" w:cs="Arial"/>
          <w:szCs w:val="24"/>
          <w:lang w:val="en-US"/>
        </w:rPr>
        <w:t xml:space="preserve">suppliers </w:t>
      </w:r>
      <w:r w:rsidR="00E9072B" w:rsidRPr="00605A91">
        <w:rPr>
          <w:rFonts w:ascii="Arial" w:hAnsi="Arial" w:cs="Arial"/>
          <w:szCs w:val="24"/>
          <w:lang w:val="en-US"/>
        </w:rPr>
        <w:t>are</w:t>
      </w:r>
      <w:r w:rsidR="006911E3" w:rsidRPr="00605A91">
        <w:rPr>
          <w:rFonts w:ascii="Arial" w:hAnsi="Arial" w:cs="Arial"/>
          <w:szCs w:val="24"/>
          <w:lang w:val="en-US"/>
        </w:rPr>
        <w:t xml:space="preserve"> pre-approved</w:t>
      </w:r>
      <w:r w:rsidR="00B82838" w:rsidRPr="00605A91">
        <w:rPr>
          <w:rFonts w:ascii="Arial" w:hAnsi="Arial" w:cs="Arial"/>
          <w:szCs w:val="24"/>
          <w:lang w:val="en-US"/>
        </w:rPr>
        <w:t xml:space="preserve"> onto the DPS </w:t>
      </w:r>
      <w:r w:rsidRPr="00605A91">
        <w:rPr>
          <w:rFonts w:ascii="Arial" w:hAnsi="Arial" w:cs="Arial"/>
          <w:szCs w:val="24"/>
          <w:lang w:val="en-US"/>
        </w:rPr>
        <w:t>for the offtake of materia</w:t>
      </w:r>
      <w:r w:rsidR="00B82838" w:rsidRPr="00605A91">
        <w:rPr>
          <w:rFonts w:ascii="Arial" w:hAnsi="Arial" w:cs="Arial"/>
          <w:szCs w:val="24"/>
          <w:lang w:val="en-US"/>
        </w:rPr>
        <w:t>ls and services. If s</w:t>
      </w:r>
      <w:r w:rsidRPr="00605A91">
        <w:rPr>
          <w:rFonts w:ascii="Arial" w:hAnsi="Arial" w:cs="Arial"/>
          <w:szCs w:val="24"/>
          <w:lang w:val="en-US"/>
        </w:rPr>
        <w:t xml:space="preserve">uppliers </w:t>
      </w:r>
      <w:r w:rsidR="00B82838" w:rsidRPr="00605A91">
        <w:rPr>
          <w:rFonts w:ascii="Arial" w:hAnsi="Arial" w:cs="Arial"/>
          <w:szCs w:val="24"/>
          <w:lang w:val="en-US"/>
        </w:rPr>
        <w:t xml:space="preserve">are unsuccessful </w:t>
      </w:r>
      <w:r w:rsidR="00B82838" w:rsidRPr="00445A19">
        <w:rPr>
          <w:rFonts w:ascii="Arial" w:hAnsi="Arial" w:cs="Arial"/>
          <w:szCs w:val="24"/>
          <w:lang w:val="en-US"/>
        </w:rPr>
        <w:t xml:space="preserve">in their application onto the DPS they </w:t>
      </w:r>
      <w:r w:rsidRPr="00445A19">
        <w:rPr>
          <w:rFonts w:ascii="Arial" w:hAnsi="Arial" w:cs="Arial"/>
          <w:szCs w:val="24"/>
          <w:lang w:val="en-US"/>
        </w:rPr>
        <w:t>can reapply at any future stage.</w:t>
      </w:r>
      <w:r w:rsidR="00B82838" w:rsidRPr="00445A19">
        <w:rPr>
          <w:rFonts w:ascii="Arial" w:hAnsi="Arial" w:cs="Arial"/>
          <w:szCs w:val="24"/>
          <w:lang w:val="en-US"/>
        </w:rPr>
        <w:t xml:space="preserve"> </w:t>
      </w:r>
      <w:r w:rsidR="006911E3" w:rsidRPr="00445A19">
        <w:rPr>
          <w:rFonts w:ascii="Arial" w:hAnsi="Arial" w:cs="Arial"/>
          <w:szCs w:val="24"/>
          <w:lang w:val="en-US"/>
        </w:rPr>
        <w:t xml:space="preserve">The </w:t>
      </w:r>
      <w:r w:rsidR="00452E78" w:rsidRPr="00445A19">
        <w:rPr>
          <w:rFonts w:ascii="Arial" w:hAnsi="Arial" w:cs="Arial"/>
          <w:szCs w:val="24"/>
          <w:lang w:val="en-US"/>
        </w:rPr>
        <w:t>Contract</w:t>
      </w:r>
      <w:r w:rsidR="00E9072B" w:rsidRPr="00445A19">
        <w:rPr>
          <w:rFonts w:ascii="Arial" w:hAnsi="Arial" w:cs="Arial"/>
          <w:szCs w:val="24"/>
          <w:lang w:val="en-US"/>
        </w:rPr>
        <w:t>s and</w:t>
      </w:r>
      <w:r w:rsidR="00452E78" w:rsidRPr="00445A19">
        <w:rPr>
          <w:rFonts w:ascii="Arial" w:hAnsi="Arial" w:cs="Arial"/>
          <w:szCs w:val="24"/>
          <w:lang w:val="en-US"/>
        </w:rPr>
        <w:t xml:space="preserve"> Procurement Manager is</w:t>
      </w:r>
      <w:r w:rsidRPr="00445A19">
        <w:rPr>
          <w:rFonts w:ascii="Arial" w:hAnsi="Arial" w:cs="Arial"/>
          <w:szCs w:val="24"/>
          <w:lang w:val="en-US"/>
        </w:rPr>
        <w:t xml:space="preserve"> working closely with potential suppliers to raise awareness of the </w:t>
      </w:r>
      <w:r w:rsidR="006911E3" w:rsidRPr="00445A19">
        <w:rPr>
          <w:rFonts w:ascii="Arial" w:hAnsi="Arial" w:cs="Arial"/>
          <w:szCs w:val="24"/>
          <w:lang w:val="en-US"/>
        </w:rPr>
        <w:t xml:space="preserve">procurement opportunities that exist within the WLWA DPS to increase and diversify the range of suppliers </w:t>
      </w:r>
      <w:r w:rsidR="00D57F33">
        <w:rPr>
          <w:rFonts w:ascii="Arial" w:hAnsi="Arial" w:cs="Arial"/>
          <w:szCs w:val="24"/>
          <w:lang w:val="en-US"/>
        </w:rPr>
        <w:t>that are registered</w:t>
      </w:r>
      <w:r w:rsidRPr="00445A19">
        <w:rPr>
          <w:rFonts w:ascii="Arial" w:hAnsi="Arial" w:cs="Arial"/>
          <w:szCs w:val="24"/>
          <w:lang w:val="en-US"/>
        </w:rPr>
        <w:t xml:space="preserve">. </w:t>
      </w:r>
    </w:p>
    <w:p w14:paraId="2FCBF878" w14:textId="787FFE43" w:rsidR="008312B0" w:rsidRPr="00445A19" w:rsidRDefault="003960DF" w:rsidP="00895249">
      <w:pPr>
        <w:ind w:left="142" w:firstLine="0"/>
        <w:rPr>
          <w:rFonts w:ascii="Arial" w:hAnsi="Arial" w:cs="Arial"/>
          <w:szCs w:val="24"/>
          <w:lang w:val="en-US"/>
        </w:rPr>
      </w:pPr>
      <w:r w:rsidRPr="00445A19">
        <w:rPr>
          <w:rFonts w:ascii="Arial" w:hAnsi="Arial" w:cs="Arial"/>
          <w:szCs w:val="24"/>
          <w:lang w:val="en-US"/>
        </w:rPr>
        <w:t>The</w:t>
      </w:r>
      <w:r w:rsidR="009E028C" w:rsidRPr="00445A19">
        <w:rPr>
          <w:rFonts w:ascii="Arial" w:hAnsi="Arial" w:cs="Arial"/>
          <w:szCs w:val="24"/>
          <w:lang w:val="en-US"/>
        </w:rPr>
        <w:t xml:space="preserve"> DPS will also support the boroughs by providing them with a procurement vehicle that offers greater flexibility, more efficiency and access to a wide range of pre-approved and specialist suppliers.</w:t>
      </w:r>
      <w:r w:rsidR="008312B0" w:rsidRPr="00445A19">
        <w:rPr>
          <w:rFonts w:ascii="Arial" w:hAnsi="Arial" w:cs="Arial"/>
          <w:szCs w:val="24"/>
          <w:lang w:val="en-US"/>
        </w:rPr>
        <w:t xml:space="preserve"> </w:t>
      </w:r>
    </w:p>
    <w:p w14:paraId="3FC218B5" w14:textId="005C5E6D" w:rsidR="00445A19" w:rsidRPr="00B82114" w:rsidRDefault="008312B0" w:rsidP="006E0301">
      <w:pPr>
        <w:ind w:left="142" w:firstLine="0"/>
        <w:rPr>
          <w:rFonts w:ascii="Arial" w:hAnsi="Arial" w:cs="Arial"/>
          <w:szCs w:val="24"/>
          <w:lang w:val="en-US"/>
        </w:rPr>
      </w:pPr>
      <w:r w:rsidRPr="00B82114">
        <w:rPr>
          <w:rFonts w:ascii="Arial" w:hAnsi="Arial" w:cs="Arial"/>
          <w:szCs w:val="24"/>
          <w:lang w:val="en-US"/>
        </w:rPr>
        <w:t>The DPS has been successfully used to carry</w:t>
      </w:r>
      <w:r w:rsidR="00B82114" w:rsidRPr="00B82114">
        <w:rPr>
          <w:rFonts w:ascii="Arial" w:hAnsi="Arial" w:cs="Arial"/>
          <w:szCs w:val="24"/>
          <w:lang w:val="en-US"/>
        </w:rPr>
        <w:t xml:space="preserve"> out the </w:t>
      </w:r>
      <w:proofErr w:type="spellStart"/>
      <w:r w:rsidR="00B82114" w:rsidRPr="00B82114">
        <w:rPr>
          <w:rFonts w:ascii="Arial" w:hAnsi="Arial" w:cs="Arial"/>
          <w:szCs w:val="24"/>
          <w:lang w:val="en-US"/>
        </w:rPr>
        <w:t>Ealing</w:t>
      </w:r>
      <w:proofErr w:type="spellEnd"/>
      <w:r w:rsidR="00B82114" w:rsidRPr="00B82114">
        <w:rPr>
          <w:rFonts w:ascii="Arial" w:hAnsi="Arial" w:cs="Arial"/>
          <w:szCs w:val="24"/>
          <w:lang w:val="en-US"/>
        </w:rPr>
        <w:t xml:space="preserve"> MRF procurement, </w:t>
      </w:r>
      <w:r w:rsidR="00452E78" w:rsidRPr="00B82114">
        <w:rPr>
          <w:rFonts w:ascii="Arial" w:hAnsi="Arial" w:cs="Arial"/>
          <w:szCs w:val="24"/>
          <w:lang w:val="en-US"/>
        </w:rPr>
        <w:t>the treatment of mattresses</w:t>
      </w:r>
      <w:r w:rsidR="00B82114" w:rsidRPr="00B82114">
        <w:rPr>
          <w:rFonts w:ascii="Arial" w:hAnsi="Arial" w:cs="Arial"/>
          <w:szCs w:val="24"/>
          <w:lang w:val="en-US"/>
        </w:rPr>
        <w:t xml:space="preserve"> contract</w:t>
      </w:r>
      <w:r w:rsidR="003960DF" w:rsidRPr="00B82114">
        <w:rPr>
          <w:rFonts w:ascii="Arial" w:hAnsi="Arial" w:cs="Arial"/>
          <w:szCs w:val="24"/>
          <w:lang w:val="en-US"/>
        </w:rPr>
        <w:t xml:space="preserve">, </w:t>
      </w:r>
      <w:r w:rsidR="00B82114" w:rsidRPr="00B82114">
        <w:rPr>
          <w:rFonts w:ascii="Arial" w:hAnsi="Arial" w:cs="Arial"/>
          <w:szCs w:val="24"/>
          <w:lang w:val="en-US"/>
        </w:rPr>
        <w:t xml:space="preserve">and the </w:t>
      </w:r>
      <w:r w:rsidR="003960DF" w:rsidRPr="00B82114">
        <w:rPr>
          <w:rFonts w:ascii="Arial" w:hAnsi="Arial" w:cs="Arial"/>
          <w:szCs w:val="24"/>
          <w:lang w:val="en-US"/>
        </w:rPr>
        <w:t>treatment of g</w:t>
      </w:r>
      <w:r w:rsidR="00362C71" w:rsidRPr="00B82114">
        <w:rPr>
          <w:rFonts w:ascii="Arial" w:hAnsi="Arial" w:cs="Arial"/>
          <w:szCs w:val="24"/>
          <w:lang w:val="en-US"/>
        </w:rPr>
        <w:t>reen waste</w:t>
      </w:r>
      <w:r w:rsidR="00B82114" w:rsidRPr="00B82114">
        <w:rPr>
          <w:rFonts w:ascii="Arial" w:hAnsi="Arial" w:cs="Arial"/>
          <w:szCs w:val="24"/>
          <w:lang w:val="en-US"/>
        </w:rPr>
        <w:t xml:space="preserve">. Going forwards the DPS will be used for procurement of unallocated residual waste, procurement of a Bulky waste solution and </w:t>
      </w:r>
      <w:r w:rsidR="003960DF" w:rsidRPr="00B82114">
        <w:rPr>
          <w:rFonts w:ascii="Arial" w:hAnsi="Arial" w:cs="Arial"/>
          <w:szCs w:val="24"/>
          <w:lang w:val="en-US"/>
        </w:rPr>
        <w:t xml:space="preserve">for </w:t>
      </w:r>
      <w:r w:rsidRPr="00B82114">
        <w:rPr>
          <w:rFonts w:ascii="Arial" w:hAnsi="Arial" w:cs="Arial"/>
          <w:szCs w:val="24"/>
          <w:lang w:val="en-US"/>
        </w:rPr>
        <w:t>mini competitions for the treatment</w:t>
      </w:r>
      <w:r w:rsidR="003960DF" w:rsidRPr="00B82114">
        <w:rPr>
          <w:rFonts w:ascii="Arial" w:hAnsi="Arial" w:cs="Arial"/>
          <w:szCs w:val="24"/>
          <w:lang w:val="en-US"/>
        </w:rPr>
        <w:t>/</w:t>
      </w:r>
      <w:r w:rsidRPr="00B82114">
        <w:rPr>
          <w:rFonts w:ascii="Arial" w:hAnsi="Arial" w:cs="Arial"/>
          <w:szCs w:val="24"/>
          <w:lang w:val="en-US"/>
        </w:rPr>
        <w:t>recycling of a range of materials from HRRC sites.</w:t>
      </w:r>
    </w:p>
    <w:p w14:paraId="6AC9AE0A" w14:textId="59ED716A" w:rsidR="00445A19" w:rsidRPr="00605A91" w:rsidRDefault="00445A19" w:rsidP="006E0301">
      <w:pPr>
        <w:numPr>
          <w:ilvl w:val="0"/>
          <w:numId w:val="2"/>
        </w:numPr>
        <w:spacing w:before="240"/>
        <w:rPr>
          <w:i/>
        </w:rPr>
      </w:pPr>
      <w:r w:rsidRPr="00605A91">
        <w:rPr>
          <w:rFonts w:ascii="Arial" w:hAnsi="Arial" w:cs="Arial"/>
          <w:b/>
          <w:szCs w:val="24"/>
        </w:rPr>
        <w:t xml:space="preserve">Authority Contract Register – </w:t>
      </w:r>
      <w:r w:rsidRPr="00605A91">
        <w:rPr>
          <w:rFonts w:ascii="Arial" w:hAnsi="Arial" w:cs="Arial"/>
          <w:szCs w:val="24"/>
        </w:rPr>
        <w:t xml:space="preserve">The Contract Register for 2022/23 has been published on the Authority’s website in compliance with the Local Government Transparency Code 2014 requirements. </w:t>
      </w:r>
      <w:hyperlink r:id="rId8" w:history="1">
        <w:r w:rsidRPr="001F0EA9">
          <w:rPr>
            <w:rStyle w:val="Hyperlink"/>
            <w:rFonts w:ascii="Arial" w:hAnsi="Arial" w:cs="Arial"/>
            <w:color w:val="auto"/>
            <w:szCs w:val="24"/>
          </w:rPr>
          <w:t>Click here</w:t>
        </w:r>
      </w:hyperlink>
      <w:r w:rsidRPr="00605A91">
        <w:rPr>
          <w:rFonts w:ascii="Arial" w:hAnsi="Arial" w:cs="Arial"/>
          <w:szCs w:val="24"/>
        </w:rPr>
        <w:t xml:space="preserve"> for a link to the website page hosting the Contracts Register. </w:t>
      </w:r>
    </w:p>
    <w:p w14:paraId="52901070" w14:textId="713DCC0B" w:rsidR="00006FE3" w:rsidRPr="00B82114" w:rsidRDefault="00926430" w:rsidP="00CB44F3">
      <w:pPr>
        <w:spacing w:before="240"/>
        <w:ind w:left="170" w:firstLine="0"/>
        <w:rPr>
          <w:i/>
        </w:rPr>
      </w:pPr>
      <w:r w:rsidRPr="00B82114">
        <w:rPr>
          <w:rFonts w:ascii="Arial" w:hAnsi="Arial" w:cs="Arial"/>
          <w:szCs w:val="24"/>
        </w:rPr>
        <w:t xml:space="preserve">The Contract Register details the Authority’s current contracts for not only waste management operations but other goods and services where their expected value exceeds the </w:t>
      </w:r>
      <w:r w:rsidR="00C67BBE" w:rsidRPr="00B82114">
        <w:rPr>
          <w:rFonts w:ascii="Arial" w:hAnsi="Arial" w:cs="Arial"/>
          <w:szCs w:val="24"/>
        </w:rPr>
        <w:t xml:space="preserve">£25,000 </w:t>
      </w:r>
      <w:r w:rsidRPr="00B82114">
        <w:rPr>
          <w:rFonts w:ascii="Arial" w:hAnsi="Arial" w:cs="Arial"/>
          <w:szCs w:val="24"/>
        </w:rPr>
        <w:t>threshold for publication.</w:t>
      </w:r>
      <w:r w:rsidR="00F5287E" w:rsidRPr="00B82114">
        <w:rPr>
          <w:rFonts w:ascii="Arial" w:hAnsi="Arial" w:cs="Arial"/>
          <w:szCs w:val="24"/>
        </w:rPr>
        <w:t xml:space="preserve"> </w:t>
      </w:r>
      <w:r w:rsidRPr="00B82114">
        <w:rPr>
          <w:rFonts w:ascii="Arial" w:hAnsi="Arial" w:cs="Arial"/>
          <w:szCs w:val="24"/>
        </w:rPr>
        <w:t>Included are the details of expiry dates, review dates, approximate annual value and comments relating to the ongoing manage</w:t>
      </w:r>
      <w:r w:rsidR="002C2F84" w:rsidRPr="00B82114">
        <w:rPr>
          <w:rFonts w:ascii="Arial" w:hAnsi="Arial" w:cs="Arial"/>
          <w:szCs w:val="24"/>
        </w:rPr>
        <w:t>ment of these services.  A</w:t>
      </w:r>
      <w:r w:rsidRPr="00B82114">
        <w:rPr>
          <w:rFonts w:ascii="Arial" w:hAnsi="Arial" w:cs="Arial"/>
          <w:szCs w:val="24"/>
        </w:rPr>
        <w:t xml:space="preserve">s well as </w:t>
      </w:r>
      <w:r w:rsidR="002C18CD" w:rsidRPr="00B82114">
        <w:rPr>
          <w:rFonts w:ascii="Arial" w:hAnsi="Arial" w:cs="Arial"/>
          <w:szCs w:val="24"/>
        </w:rPr>
        <w:t xml:space="preserve">providing statutory </w:t>
      </w:r>
      <w:r w:rsidRPr="00B82114">
        <w:rPr>
          <w:rFonts w:ascii="Arial" w:hAnsi="Arial" w:cs="Arial"/>
          <w:szCs w:val="24"/>
        </w:rPr>
        <w:t>information, the publication of the Contract</w:t>
      </w:r>
      <w:r w:rsidR="007D4683" w:rsidRPr="00B82114">
        <w:rPr>
          <w:rFonts w:ascii="Arial" w:hAnsi="Arial" w:cs="Arial"/>
          <w:szCs w:val="24"/>
        </w:rPr>
        <w:t>s</w:t>
      </w:r>
      <w:r w:rsidRPr="00B82114">
        <w:rPr>
          <w:rFonts w:ascii="Arial" w:hAnsi="Arial" w:cs="Arial"/>
          <w:szCs w:val="24"/>
        </w:rPr>
        <w:t xml:space="preserve"> Register will permit potential contracting </w:t>
      </w:r>
      <w:proofErr w:type="gramStart"/>
      <w:r w:rsidRPr="00B82114">
        <w:rPr>
          <w:rFonts w:ascii="Arial" w:hAnsi="Arial" w:cs="Arial"/>
          <w:szCs w:val="24"/>
        </w:rPr>
        <w:t>partners’</w:t>
      </w:r>
      <w:proofErr w:type="gramEnd"/>
      <w:r w:rsidRPr="00B82114">
        <w:rPr>
          <w:rFonts w:ascii="Arial" w:hAnsi="Arial" w:cs="Arial"/>
          <w:szCs w:val="24"/>
        </w:rPr>
        <w:t xml:space="preserve"> to identify upcoming</w:t>
      </w:r>
      <w:r w:rsidR="00414427" w:rsidRPr="00B82114">
        <w:rPr>
          <w:rFonts w:ascii="Arial" w:hAnsi="Arial" w:cs="Arial"/>
          <w:szCs w:val="24"/>
        </w:rPr>
        <w:t xml:space="preserve"> future tendering opportunities.</w:t>
      </w:r>
    </w:p>
    <w:p w14:paraId="06F3CD4F" w14:textId="1E65B948" w:rsidR="003960DF" w:rsidRPr="00B65056" w:rsidRDefault="00AC525E" w:rsidP="00C603A9">
      <w:pPr>
        <w:numPr>
          <w:ilvl w:val="0"/>
          <w:numId w:val="2"/>
        </w:numPr>
        <w:spacing w:before="240"/>
        <w:rPr>
          <w:rFonts w:ascii="Arial" w:hAnsi="Arial" w:cs="Arial"/>
          <w:color w:val="FF0000"/>
          <w:lang w:val="en-US"/>
        </w:rPr>
      </w:pPr>
      <w:r w:rsidRPr="00B82114">
        <w:rPr>
          <w:rFonts w:ascii="Arial" w:hAnsi="Arial" w:cs="Arial"/>
          <w:b/>
          <w:szCs w:val="24"/>
        </w:rPr>
        <w:t xml:space="preserve">Authority </w:t>
      </w:r>
      <w:r w:rsidR="00926430" w:rsidRPr="00B82114">
        <w:rPr>
          <w:rFonts w:ascii="Arial" w:hAnsi="Arial" w:cs="Arial"/>
          <w:b/>
          <w:szCs w:val="24"/>
        </w:rPr>
        <w:t>Contracts and Procurement Rules</w:t>
      </w:r>
      <w:r w:rsidR="006A5D8E" w:rsidRPr="00B82114">
        <w:rPr>
          <w:rFonts w:ascii="Arial" w:hAnsi="Arial" w:cs="Arial"/>
          <w:b/>
          <w:szCs w:val="24"/>
        </w:rPr>
        <w:t xml:space="preserve"> – </w:t>
      </w:r>
      <w:r w:rsidR="006A5D8E" w:rsidRPr="00B82114">
        <w:rPr>
          <w:rFonts w:ascii="Arial" w:hAnsi="Arial" w:cs="Arial"/>
          <w:szCs w:val="24"/>
        </w:rPr>
        <w:t xml:space="preserve">The </w:t>
      </w:r>
      <w:r w:rsidR="00452E78" w:rsidRPr="00B82114">
        <w:rPr>
          <w:rFonts w:ascii="Arial" w:hAnsi="Arial" w:cs="Arial"/>
          <w:szCs w:val="24"/>
        </w:rPr>
        <w:t xml:space="preserve">updated </w:t>
      </w:r>
      <w:r w:rsidR="006A5D8E" w:rsidRPr="00B82114">
        <w:rPr>
          <w:rFonts w:ascii="Arial" w:hAnsi="Arial" w:cs="Arial"/>
          <w:szCs w:val="24"/>
        </w:rPr>
        <w:t xml:space="preserve">Contracts and Procurement Rules were approved at the </w:t>
      </w:r>
      <w:r w:rsidR="00452E78" w:rsidRPr="00B82114">
        <w:rPr>
          <w:rFonts w:ascii="Arial" w:hAnsi="Arial" w:cs="Arial"/>
          <w:szCs w:val="24"/>
        </w:rPr>
        <w:t>December 2020 Authority meeting. T</w:t>
      </w:r>
      <w:r w:rsidR="000A1F8A" w:rsidRPr="00B82114">
        <w:rPr>
          <w:rFonts w:ascii="Arial" w:hAnsi="Arial" w:cs="Arial"/>
          <w:szCs w:val="24"/>
        </w:rPr>
        <w:t xml:space="preserve">hese rules are now </w:t>
      </w:r>
      <w:proofErr w:type="gramStart"/>
      <w:r w:rsidR="000A1F8A" w:rsidRPr="00B82114">
        <w:rPr>
          <w:rFonts w:ascii="Arial" w:hAnsi="Arial" w:cs="Arial"/>
          <w:szCs w:val="24"/>
        </w:rPr>
        <w:t>operational</w:t>
      </w:r>
      <w:proofErr w:type="gramEnd"/>
      <w:r w:rsidR="000A1F8A" w:rsidRPr="00B82114">
        <w:rPr>
          <w:rFonts w:ascii="Arial" w:hAnsi="Arial" w:cs="Arial"/>
          <w:szCs w:val="24"/>
        </w:rPr>
        <w:t xml:space="preserve"> and all staff are procuring in line with these rules. WLWA </w:t>
      </w:r>
      <w:r w:rsidR="00452E78" w:rsidRPr="00B82114">
        <w:rPr>
          <w:rFonts w:ascii="Arial" w:hAnsi="Arial" w:cs="Arial"/>
          <w:szCs w:val="24"/>
        </w:rPr>
        <w:t xml:space="preserve">staff have </w:t>
      </w:r>
      <w:r w:rsidR="000A1F8A" w:rsidRPr="00B82114">
        <w:rPr>
          <w:rFonts w:ascii="Arial" w:hAnsi="Arial" w:cs="Arial"/>
          <w:szCs w:val="24"/>
        </w:rPr>
        <w:t xml:space="preserve">also </w:t>
      </w:r>
      <w:r w:rsidR="00452E78" w:rsidRPr="00B82114">
        <w:rPr>
          <w:rFonts w:ascii="Arial" w:hAnsi="Arial" w:cs="Arial"/>
          <w:szCs w:val="24"/>
        </w:rPr>
        <w:t xml:space="preserve">been updated and trained on the changes to the Procurement rules. </w:t>
      </w:r>
      <w:r w:rsidR="000A1F8A" w:rsidRPr="00B82114">
        <w:rPr>
          <w:rFonts w:ascii="Arial" w:hAnsi="Arial" w:cs="Arial"/>
          <w:szCs w:val="24"/>
        </w:rPr>
        <w:t>The</w:t>
      </w:r>
      <w:r w:rsidR="00452E78" w:rsidRPr="00B82114">
        <w:rPr>
          <w:rFonts w:ascii="Arial" w:hAnsi="Arial" w:cs="Arial"/>
          <w:szCs w:val="24"/>
        </w:rPr>
        <w:t xml:space="preserve"> Procurement Review Board </w:t>
      </w:r>
      <w:r w:rsidR="00E9072B" w:rsidRPr="00B82114">
        <w:rPr>
          <w:rFonts w:ascii="Arial" w:hAnsi="Arial" w:cs="Arial"/>
          <w:szCs w:val="24"/>
        </w:rPr>
        <w:t>is</w:t>
      </w:r>
      <w:r w:rsidR="00452E78" w:rsidRPr="00B82114">
        <w:rPr>
          <w:rFonts w:ascii="Arial" w:hAnsi="Arial" w:cs="Arial"/>
          <w:szCs w:val="24"/>
        </w:rPr>
        <w:t xml:space="preserve"> established and meet</w:t>
      </w:r>
      <w:r w:rsidR="00E9072B" w:rsidRPr="00B82114">
        <w:rPr>
          <w:rFonts w:ascii="Arial" w:hAnsi="Arial" w:cs="Arial"/>
          <w:szCs w:val="24"/>
        </w:rPr>
        <w:t>s</w:t>
      </w:r>
      <w:r w:rsidR="00452E78" w:rsidRPr="00B82114">
        <w:rPr>
          <w:rFonts w:ascii="Arial" w:hAnsi="Arial" w:cs="Arial"/>
          <w:szCs w:val="24"/>
        </w:rPr>
        <w:t xml:space="preserve"> monthly to discuss </w:t>
      </w:r>
      <w:r w:rsidR="003960DF" w:rsidRPr="00B82114">
        <w:rPr>
          <w:rFonts w:ascii="Arial" w:hAnsi="Arial" w:cs="Arial"/>
          <w:szCs w:val="24"/>
        </w:rPr>
        <w:t xml:space="preserve">the </w:t>
      </w:r>
      <w:r w:rsidR="00452E78" w:rsidRPr="00277A21">
        <w:rPr>
          <w:rFonts w:ascii="Arial" w:hAnsi="Arial" w:cs="Arial"/>
          <w:szCs w:val="24"/>
        </w:rPr>
        <w:t>busi</w:t>
      </w:r>
      <w:r w:rsidR="003960DF" w:rsidRPr="00277A21">
        <w:rPr>
          <w:rFonts w:ascii="Arial" w:hAnsi="Arial" w:cs="Arial"/>
          <w:szCs w:val="24"/>
        </w:rPr>
        <w:t>ness cases for new procurements.</w:t>
      </w:r>
      <w:r w:rsidR="000A1F8A" w:rsidRPr="00277A21">
        <w:rPr>
          <w:rFonts w:ascii="Arial" w:hAnsi="Arial" w:cs="Arial"/>
          <w:szCs w:val="24"/>
        </w:rPr>
        <w:t xml:space="preserve"> </w:t>
      </w:r>
      <w:r w:rsidR="00277A21" w:rsidRPr="00277A21">
        <w:rPr>
          <w:rFonts w:ascii="Arial" w:hAnsi="Arial" w:cs="Arial"/>
          <w:szCs w:val="24"/>
        </w:rPr>
        <w:t>WLWA has</w:t>
      </w:r>
      <w:r w:rsidR="000A1F8A" w:rsidRPr="00277A21">
        <w:rPr>
          <w:rFonts w:ascii="Arial" w:hAnsi="Arial" w:cs="Arial"/>
          <w:szCs w:val="24"/>
        </w:rPr>
        <w:t xml:space="preserve"> updated </w:t>
      </w:r>
      <w:r w:rsidR="00277A21" w:rsidRPr="00277A21">
        <w:rPr>
          <w:rFonts w:ascii="Arial" w:hAnsi="Arial" w:cs="Arial"/>
          <w:szCs w:val="24"/>
        </w:rPr>
        <w:t xml:space="preserve">these rules </w:t>
      </w:r>
      <w:r w:rsidR="000A1F8A" w:rsidRPr="00277A21">
        <w:rPr>
          <w:rFonts w:ascii="Arial" w:hAnsi="Arial" w:cs="Arial"/>
          <w:szCs w:val="24"/>
        </w:rPr>
        <w:t>in accordance with procurement process changes resulting from the UK’s exit from the European Union.</w:t>
      </w:r>
    </w:p>
    <w:p w14:paraId="20CCE6B6" w14:textId="32841275" w:rsidR="00EA6545" w:rsidRPr="00B65056" w:rsidRDefault="00895249" w:rsidP="00E543F5">
      <w:pPr>
        <w:numPr>
          <w:ilvl w:val="0"/>
          <w:numId w:val="2"/>
        </w:numPr>
        <w:pBdr>
          <w:top w:val="nil"/>
        </w:pBdr>
        <w:tabs>
          <w:tab w:val="left" w:pos="227"/>
          <w:tab w:val="left" w:pos="454"/>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rPr>
          <w:rFonts w:ascii="Arial" w:hAnsi="Arial"/>
          <w:szCs w:val="24"/>
          <w:lang w:val="en-US"/>
        </w:rPr>
      </w:pPr>
      <w:r w:rsidRPr="00B65056">
        <w:rPr>
          <w:rFonts w:ascii="Arial" w:hAnsi="Arial" w:cs="Arial"/>
          <w:b/>
          <w:szCs w:val="24"/>
        </w:rPr>
        <w:lastRenderedPageBreak/>
        <w:t xml:space="preserve">Procurement Plan – </w:t>
      </w:r>
      <w:r w:rsidRPr="00B65056">
        <w:rPr>
          <w:rFonts w:ascii="Arial" w:hAnsi="Arial" w:cs="Arial"/>
          <w:szCs w:val="24"/>
        </w:rPr>
        <w:t>The</w:t>
      </w:r>
      <w:r w:rsidR="00F360C9" w:rsidRPr="00B65056">
        <w:rPr>
          <w:rFonts w:ascii="Arial" w:hAnsi="Arial"/>
          <w:szCs w:val="24"/>
          <w:lang w:val="en-US"/>
        </w:rPr>
        <w:t xml:space="preserve"> </w:t>
      </w:r>
      <w:r w:rsidR="00052ED9" w:rsidRPr="00B65056">
        <w:rPr>
          <w:rFonts w:ascii="Arial" w:hAnsi="Arial"/>
          <w:szCs w:val="24"/>
          <w:lang w:val="en-US"/>
        </w:rPr>
        <w:t>table</w:t>
      </w:r>
      <w:r w:rsidR="00F360C9" w:rsidRPr="00B65056">
        <w:rPr>
          <w:rFonts w:ascii="Arial" w:hAnsi="Arial"/>
          <w:szCs w:val="24"/>
          <w:lang w:val="en-US"/>
        </w:rPr>
        <w:t xml:space="preserve"> below presents</w:t>
      </w:r>
      <w:r w:rsidRPr="00B65056">
        <w:rPr>
          <w:rFonts w:ascii="Arial" w:hAnsi="Arial"/>
          <w:szCs w:val="24"/>
          <w:lang w:val="en-US"/>
        </w:rPr>
        <w:t xml:space="preserve"> the </w:t>
      </w:r>
      <w:r w:rsidR="00934A3E" w:rsidRPr="00B65056">
        <w:rPr>
          <w:rFonts w:ascii="Arial" w:hAnsi="Arial"/>
          <w:szCs w:val="24"/>
          <w:lang w:val="en-US"/>
        </w:rPr>
        <w:t>projected</w:t>
      </w:r>
      <w:r w:rsidR="00EA6545" w:rsidRPr="00B65056">
        <w:rPr>
          <w:rFonts w:ascii="Arial" w:hAnsi="Arial"/>
          <w:szCs w:val="24"/>
          <w:lang w:val="en-US"/>
        </w:rPr>
        <w:t xml:space="preserve"> procurements coming up in </w:t>
      </w:r>
      <w:r w:rsidR="00B65056" w:rsidRPr="00B65056">
        <w:rPr>
          <w:rFonts w:ascii="Arial" w:hAnsi="Arial"/>
          <w:szCs w:val="24"/>
          <w:lang w:val="en-US"/>
        </w:rPr>
        <w:t>the 2022/23</w:t>
      </w:r>
      <w:r w:rsidR="00EA6545" w:rsidRPr="00B65056">
        <w:rPr>
          <w:rFonts w:ascii="Arial" w:hAnsi="Arial"/>
          <w:szCs w:val="24"/>
          <w:lang w:val="en-US"/>
        </w:rPr>
        <w:t xml:space="preserve"> </w:t>
      </w:r>
      <w:r w:rsidRPr="00B65056">
        <w:rPr>
          <w:rFonts w:ascii="Arial" w:hAnsi="Arial"/>
          <w:szCs w:val="24"/>
          <w:lang w:val="en-US"/>
        </w:rPr>
        <w:t xml:space="preserve">financial year.  </w:t>
      </w:r>
      <w:r w:rsidR="00E543F5" w:rsidRPr="00B65056">
        <w:rPr>
          <w:rFonts w:ascii="Arial" w:hAnsi="Arial"/>
          <w:szCs w:val="24"/>
          <w:lang w:val="en-US"/>
        </w:rPr>
        <w:t xml:space="preserve">The business cases for procurements are </w:t>
      </w:r>
      <w:proofErr w:type="spellStart"/>
      <w:r w:rsidR="00E543F5" w:rsidRPr="00B65056">
        <w:rPr>
          <w:rFonts w:ascii="Arial" w:hAnsi="Arial"/>
          <w:szCs w:val="24"/>
          <w:lang w:val="en-US"/>
        </w:rPr>
        <w:t>analysed</w:t>
      </w:r>
      <w:proofErr w:type="spellEnd"/>
      <w:r w:rsidR="00934A3E" w:rsidRPr="00B65056">
        <w:rPr>
          <w:rFonts w:ascii="Arial" w:hAnsi="Arial" w:cs="Arial"/>
          <w:szCs w:val="24"/>
          <w:lang w:val="en-US"/>
        </w:rPr>
        <w:t xml:space="preserve"> </w:t>
      </w:r>
      <w:proofErr w:type="gramStart"/>
      <w:r w:rsidR="00934A3E" w:rsidRPr="00B65056">
        <w:rPr>
          <w:rFonts w:ascii="Arial" w:hAnsi="Arial" w:cs="Arial"/>
          <w:szCs w:val="24"/>
          <w:lang w:val="en-US"/>
        </w:rPr>
        <w:t>on the basis of</w:t>
      </w:r>
      <w:proofErr w:type="gramEnd"/>
      <w:r w:rsidR="00934A3E" w:rsidRPr="00B65056">
        <w:rPr>
          <w:rFonts w:ascii="Arial" w:hAnsi="Arial" w:cs="Arial"/>
          <w:szCs w:val="24"/>
          <w:lang w:val="en-US"/>
        </w:rPr>
        <w:t xml:space="preserve"> its </w:t>
      </w:r>
      <w:r w:rsidR="00AE410A" w:rsidRPr="00B65056">
        <w:rPr>
          <w:rFonts w:ascii="Arial" w:hAnsi="Arial" w:cs="Arial"/>
          <w:szCs w:val="24"/>
          <w:lang w:val="en-US"/>
        </w:rPr>
        <w:t>benefit to WLWA strategic objectives</w:t>
      </w:r>
      <w:r w:rsidR="00E543F5" w:rsidRPr="00B65056">
        <w:rPr>
          <w:rFonts w:ascii="Arial" w:hAnsi="Arial" w:cs="Arial"/>
          <w:szCs w:val="24"/>
          <w:lang w:val="en-US"/>
        </w:rPr>
        <w:t>, outcome of market research and difficulty to procure</w:t>
      </w:r>
      <w:r w:rsidR="00AE410A" w:rsidRPr="00B65056">
        <w:rPr>
          <w:rFonts w:ascii="Arial" w:hAnsi="Arial" w:cs="Arial"/>
          <w:szCs w:val="24"/>
          <w:lang w:val="en-US"/>
        </w:rPr>
        <w:t>.</w:t>
      </w:r>
    </w:p>
    <w:p w14:paraId="5C3FA2ED" w14:textId="03190056" w:rsidR="00E47798" w:rsidRPr="00B65056" w:rsidRDefault="00540758" w:rsidP="00E543F5">
      <w:pPr>
        <w:pBdr>
          <w:top w:val="nil"/>
        </w:pBdr>
        <w:tabs>
          <w:tab w:val="left" w:pos="227"/>
          <w:tab w:val="left" w:pos="454"/>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ind w:left="170" w:firstLine="0"/>
        <w:rPr>
          <w:rFonts w:ascii="Arial" w:hAnsi="Arial"/>
          <w:szCs w:val="24"/>
          <w:lang w:val="en-US"/>
        </w:rPr>
      </w:pPr>
      <w:r w:rsidRPr="00B65056">
        <w:rPr>
          <w:rFonts w:ascii="Arial" w:hAnsi="Arial"/>
          <w:szCs w:val="24"/>
          <w:lang w:val="en-US"/>
        </w:rPr>
        <w:t xml:space="preserve">If </w:t>
      </w:r>
      <w:r w:rsidR="002D1837" w:rsidRPr="00B65056">
        <w:rPr>
          <w:rFonts w:ascii="Arial" w:hAnsi="Arial"/>
          <w:szCs w:val="24"/>
          <w:lang w:val="en-US"/>
        </w:rPr>
        <w:t xml:space="preserve">additional </w:t>
      </w:r>
      <w:r w:rsidRPr="00B65056">
        <w:rPr>
          <w:rFonts w:ascii="Arial" w:hAnsi="Arial"/>
          <w:szCs w:val="24"/>
          <w:lang w:val="en-US"/>
        </w:rPr>
        <w:t xml:space="preserve">services are required </w:t>
      </w:r>
      <w:proofErr w:type="gramStart"/>
      <w:r w:rsidRPr="00B65056">
        <w:rPr>
          <w:rFonts w:ascii="Arial" w:hAnsi="Arial"/>
          <w:szCs w:val="24"/>
          <w:lang w:val="en-US"/>
        </w:rPr>
        <w:t>as a result of</w:t>
      </w:r>
      <w:proofErr w:type="gramEnd"/>
      <w:r w:rsidRPr="00B65056">
        <w:rPr>
          <w:rFonts w:ascii="Arial" w:hAnsi="Arial"/>
          <w:szCs w:val="24"/>
          <w:lang w:val="en-US"/>
        </w:rPr>
        <w:t xml:space="preserve"> market/policy changes throughout the year – a business case for each procurement </w:t>
      </w:r>
      <w:r w:rsidR="000121BB" w:rsidRPr="00B65056">
        <w:rPr>
          <w:rFonts w:ascii="Arial" w:hAnsi="Arial"/>
          <w:szCs w:val="24"/>
          <w:lang w:val="en-US"/>
        </w:rPr>
        <w:t xml:space="preserve">over £50,000 </w:t>
      </w:r>
      <w:r w:rsidRPr="00B65056">
        <w:rPr>
          <w:rFonts w:ascii="Arial" w:hAnsi="Arial"/>
          <w:szCs w:val="24"/>
          <w:lang w:val="en-US"/>
        </w:rPr>
        <w:t>will be discussed by the Procurement Review Board</w:t>
      </w:r>
      <w:r w:rsidR="00AE410A" w:rsidRPr="00B65056">
        <w:rPr>
          <w:rFonts w:ascii="Arial" w:hAnsi="Arial"/>
          <w:szCs w:val="24"/>
          <w:lang w:val="en-US"/>
        </w:rPr>
        <w:t>,</w:t>
      </w:r>
      <w:r w:rsidRPr="00B65056">
        <w:rPr>
          <w:rFonts w:ascii="Arial" w:hAnsi="Arial"/>
          <w:szCs w:val="24"/>
          <w:lang w:val="en-US"/>
        </w:rPr>
        <w:t xml:space="preserve"> and the </w:t>
      </w:r>
      <w:r w:rsidR="00B65056">
        <w:rPr>
          <w:rFonts w:ascii="Arial" w:hAnsi="Arial"/>
          <w:szCs w:val="24"/>
          <w:lang w:val="en-US"/>
        </w:rPr>
        <w:t xml:space="preserve">Head of Service Delivery and/or </w:t>
      </w:r>
      <w:r w:rsidRPr="00B65056">
        <w:rPr>
          <w:rFonts w:ascii="Arial" w:hAnsi="Arial"/>
          <w:szCs w:val="24"/>
          <w:lang w:val="en-US"/>
        </w:rPr>
        <w:t xml:space="preserve">Contract Manager will report back to </w:t>
      </w:r>
      <w:r w:rsidR="000121BB" w:rsidRPr="00B65056">
        <w:rPr>
          <w:rFonts w:ascii="Arial" w:hAnsi="Arial"/>
          <w:szCs w:val="24"/>
          <w:lang w:val="en-US"/>
        </w:rPr>
        <w:t xml:space="preserve">Chief Officers / </w:t>
      </w:r>
      <w:r w:rsidRPr="00B65056">
        <w:rPr>
          <w:rFonts w:ascii="Arial" w:hAnsi="Arial"/>
          <w:szCs w:val="24"/>
          <w:lang w:val="en-US"/>
        </w:rPr>
        <w:t>Members accordingly.</w:t>
      </w:r>
    </w:p>
    <w:p w14:paraId="0CC0117F" w14:textId="77777777" w:rsidR="00E5154B" w:rsidRPr="00B65056" w:rsidRDefault="00E5154B" w:rsidP="00C603A9">
      <w:pPr>
        <w:pStyle w:val="Default"/>
        <w:ind w:firstLine="170"/>
        <w:rPr>
          <w:rFonts w:ascii="Arial" w:hAnsi="Arial" w:cs="Arial"/>
          <w:b/>
          <w:bCs/>
          <w:color w:val="auto"/>
        </w:rPr>
      </w:pPr>
    </w:p>
    <w:p w14:paraId="3F1C5BDC" w14:textId="2DB643CA" w:rsidR="00C603A9" w:rsidRPr="00B65056" w:rsidRDefault="00C603A9" w:rsidP="00CB44F3">
      <w:pPr>
        <w:pStyle w:val="Default"/>
        <w:keepNext/>
        <w:rPr>
          <w:rFonts w:ascii="Arial" w:hAnsi="Arial" w:cs="Arial"/>
          <w:b/>
          <w:bCs/>
          <w:color w:val="auto"/>
        </w:rPr>
      </w:pPr>
      <w:r w:rsidRPr="00B65056">
        <w:rPr>
          <w:rFonts w:ascii="Arial" w:hAnsi="Arial" w:cs="Arial"/>
          <w:b/>
          <w:bCs/>
          <w:color w:val="auto"/>
        </w:rPr>
        <w:t>Table 1 - Approximate contract values on a per-year basis</w:t>
      </w:r>
      <w:r w:rsidR="00B65056">
        <w:rPr>
          <w:rFonts w:ascii="Arial" w:hAnsi="Arial" w:cs="Arial"/>
          <w:b/>
          <w:bCs/>
          <w:color w:val="auto"/>
        </w:rPr>
        <w:t xml:space="preserve"> (unless stated as a </w:t>
      </w:r>
      <w:proofErr w:type="gramStart"/>
      <w:r w:rsidR="00B65056">
        <w:rPr>
          <w:rFonts w:ascii="Arial" w:hAnsi="Arial" w:cs="Arial"/>
          <w:b/>
          <w:bCs/>
          <w:color w:val="auto"/>
        </w:rPr>
        <w:t>one off</w:t>
      </w:r>
      <w:proofErr w:type="gramEnd"/>
      <w:r w:rsidR="00B65056">
        <w:rPr>
          <w:rFonts w:ascii="Arial" w:hAnsi="Arial" w:cs="Arial"/>
          <w:b/>
          <w:bCs/>
          <w:color w:val="auto"/>
        </w:rPr>
        <w:t xml:space="preserve"> cost)</w:t>
      </w:r>
    </w:p>
    <w:p w14:paraId="62461C3B" w14:textId="36B5E943" w:rsidR="006E0301" w:rsidRDefault="006E0301" w:rsidP="00C603A9">
      <w:pPr>
        <w:pStyle w:val="Default"/>
        <w:ind w:firstLine="170"/>
        <w:rPr>
          <w:rFonts w:ascii="Arial" w:hAnsi="Arial" w:cs="Arial"/>
          <w:b/>
          <w:bCs/>
          <w:color w:val="FF0000"/>
        </w:rPr>
      </w:pPr>
    </w:p>
    <w:p w14:paraId="7BC28368" w14:textId="70382557" w:rsidR="006E0301" w:rsidRDefault="006E0301" w:rsidP="00C603A9">
      <w:pPr>
        <w:pStyle w:val="Default"/>
        <w:ind w:firstLine="170"/>
        <w:rPr>
          <w:rFonts w:ascii="Arial" w:hAnsi="Arial" w:cs="Arial"/>
          <w:b/>
          <w:bCs/>
          <w:color w:val="FF0000"/>
        </w:rPr>
      </w:pPr>
    </w:p>
    <w:tbl>
      <w:tblPr>
        <w:tblW w:w="5000" w:type="pct"/>
        <w:tblLook w:val="04A0" w:firstRow="1" w:lastRow="0" w:firstColumn="1" w:lastColumn="0" w:noHBand="0" w:noVBand="1"/>
      </w:tblPr>
      <w:tblGrid>
        <w:gridCol w:w="4728"/>
        <w:gridCol w:w="2497"/>
        <w:gridCol w:w="2959"/>
      </w:tblGrid>
      <w:tr w:rsidR="004B68AD" w:rsidRPr="004B68AD" w14:paraId="039314B7" w14:textId="77777777" w:rsidTr="004B68AD">
        <w:trPr>
          <w:trHeight w:val="1020"/>
        </w:trPr>
        <w:tc>
          <w:tcPr>
            <w:tcW w:w="5000" w:type="pct"/>
            <w:gridSpan w:val="3"/>
            <w:tcBorders>
              <w:top w:val="single" w:sz="8" w:space="0" w:color="auto"/>
              <w:left w:val="single" w:sz="8" w:space="0" w:color="auto"/>
              <w:bottom w:val="single" w:sz="8" w:space="0" w:color="auto"/>
              <w:right w:val="single" w:sz="8" w:space="0" w:color="000000"/>
            </w:tcBorders>
            <w:shd w:val="clear" w:color="000000" w:fill="70AD47"/>
            <w:noWrap/>
            <w:vAlign w:val="bottom"/>
            <w:hideMark/>
          </w:tcPr>
          <w:p w14:paraId="22612347" w14:textId="77777777" w:rsidR="004B68AD" w:rsidRPr="004B68AD" w:rsidRDefault="004B68AD" w:rsidP="004B68AD">
            <w:pPr>
              <w:spacing w:after="0"/>
              <w:ind w:left="0" w:firstLine="0"/>
              <w:jc w:val="center"/>
              <w:rPr>
                <w:rFonts w:ascii="Calibri" w:hAnsi="Calibri"/>
                <w:b/>
                <w:bCs/>
                <w:color w:val="000000"/>
                <w:sz w:val="32"/>
                <w:szCs w:val="32"/>
                <w:lang w:eastAsia="en-GB"/>
              </w:rPr>
            </w:pPr>
            <w:r w:rsidRPr="004B68AD">
              <w:rPr>
                <w:rFonts w:ascii="Calibri" w:hAnsi="Calibri"/>
                <w:b/>
                <w:bCs/>
                <w:color w:val="000000"/>
                <w:sz w:val="32"/>
                <w:szCs w:val="32"/>
                <w:lang w:eastAsia="en-GB"/>
              </w:rPr>
              <w:t>Annual Procurement Plan 2022 - 2023</w:t>
            </w:r>
          </w:p>
        </w:tc>
      </w:tr>
      <w:tr w:rsidR="004B68AD" w:rsidRPr="004B68AD" w14:paraId="534911C3" w14:textId="77777777" w:rsidTr="004B68AD">
        <w:trPr>
          <w:trHeight w:val="1380"/>
        </w:trPr>
        <w:tc>
          <w:tcPr>
            <w:tcW w:w="2321" w:type="pct"/>
            <w:tcBorders>
              <w:top w:val="nil"/>
              <w:left w:val="single" w:sz="8" w:space="0" w:color="auto"/>
              <w:bottom w:val="nil"/>
              <w:right w:val="single" w:sz="4" w:space="0" w:color="auto"/>
            </w:tcBorders>
            <w:shd w:val="clear" w:color="000000" w:fill="A9D08E"/>
            <w:vAlign w:val="center"/>
            <w:hideMark/>
          </w:tcPr>
          <w:p w14:paraId="3C8E739E" w14:textId="77777777" w:rsidR="004B68AD" w:rsidRPr="004B68AD" w:rsidRDefault="004B68AD" w:rsidP="004B68AD">
            <w:pPr>
              <w:spacing w:after="0"/>
              <w:ind w:left="0" w:firstLine="0"/>
              <w:jc w:val="left"/>
              <w:rPr>
                <w:rFonts w:ascii="Calibri" w:hAnsi="Calibri"/>
                <w:b/>
                <w:bCs/>
                <w:color w:val="000000"/>
                <w:sz w:val="22"/>
                <w:szCs w:val="22"/>
                <w:lang w:eastAsia="en-GB"/>
              </w:rPr>
            </w:pPr>
            <w:r w:rsidRPr="004B68AD">
              <w:rPr>
                <w:rFonts w:ascii="Calibri" w:hAnsi="Calibri"/>
                <w:b/>
                <w:bCs/>
                <w:color w:val="000000"/>
                <w:sz w:val="22"/>
                <w:szCs w:val="22"/>
                <w:lang w:eastAsia="en-GB"/>
              </w:rPr>
              <w:t>PROJECT/SERVICE</w:t>
            </w:r>
          </w:p>
        </w:tc>
        <w:tc>
          <w:tcPr>
            <w:tcW w:w="1226" w:type="pct"/>
            <w:tcBorders>
              <w:top w:val="nil"/>
              <w:left w:val="nil"/>
              <w:bottom w:val="nil"/>
              <w:right w:val="single" w:sz="4" w:space="0" w:color="auto"/>
            </w:tcBorders>
            <w:shd w:val="clear" w:color="000000" w:fill="A9D08E"/>
            <w:vAlign w:val="center"/>
            <w:hideMark/>
          </w:tcPr>
          <w:p w14:paraId="3FF644A6" w14:textId="77777777" w:rsidR="004B68AD" w:rsidRPr="004B68AD" w:rsidRDefault="004B68AD" w:rsidP="004B68AD">
            <w:pPr>
              <w:spacing w:after="0"/>
              <w:ind w:left="0" w:firstLine="0"/>
              <w:jc w:val="center"/>
              <w:rPr>
                <w:rFonts w:ascii="Calibri" w:hAnsi="Calibri"/>
                <w:b/>
                <w:bCs/>
                <w:color w:val="000000"/>
                <w:sz w:val="22"/>
                <w:szCs w:val="22"/>
                <w:lang w:eastAsia="en-GB"/>
              </w:rPr>
            </w:pPr>
            <w:r w:rsidRPr="004B68AD">
              <w:rPr>
                <w:rFonts w:ascii="Calibri" w:hAnsi="Calibri"/>
                <w:b/>
                <w:bCs/>
                <w:color w:val="000000"/>
                <w:sz w:val="22"/>
                <w:szCs w:val="22"/>
                <w:lang w:eastAsia="en-GB"/>
              </w:rPr>
              <w:t>ESTIMATED ANNUAL VALUE (£ p/t)</w:t>
            </w:r>
          </w:p>
        </w:tc>
        <w:tc>
          <w:tcPr>
            <w:tcW w:w="1453" w:type="pct"/>
            <w:tcBorders>
              <w:top w:val="nil"/>
              <w:left w:val="nil"/>
              <w:bottom w:val="nil"/>
              <w:right w:val="single" w:sz="8" w:space="0" w:color="auto"/>
            </w:tcBorders>
            <w:shd w:val="clear" w:color="000000" w:fill="A9D08E"/>
            <w:vAlign w:val="center"/>
            <w:hideMark/>
          </w:tcPr>
          <w:p w14:paraId="65B45C62" w14:textId="77777777" w:rsidR="004B68AD" w:rsidRPr="004B68AD" w:rsidRDefault="004B68AD" w:rsidP="004B68AD">
            <w:pPr>
              <w:spacing w:after="0"/>
              <w:ind w:left="0" w:firstLine="0"/>
              <w:jc w:val="center"/>
              <w:rPr>
                <w:rFonts w:ascii="Calibri" w:hAnsi="Calibri"/>
                <w:b/>
                <w:bCs/>
                <w:color w:val="000000"/>
                <w:sz w:val="22"/>
                <w:szCs w:val="22"/>
                <w:lang w:eastAsia="en-GB"/>
              </w:rPr>
            </w:pPr>
            <w:r w:rsidRPr="004B68AD">
              <w:rPr>
                <w:rFonts w:ascii="Calibri" w:hAnsi="Calibri"/>
                <w:b/>
                <w:bCs/>
                <w:color w:val="000000"/>
                <w:sz w:val="22"/>
                <w:szCs w:val="22"/>
                <w:lang w:eastAsia="en-GB"/>
              </w:rPr>
              <w:t>APPROX TIMESCALE FOR PROCUREMENT</w:t>
            </w:r>
          </w:p>
        </w:tc>
      </w:tr>
      <w:tr w:rsidR="004B68AD" w:rsidRPr="004B68AD" w14:paraId="41C3286F" w14:textId="77777777" w:rsidTr="004B68AD">
        <w:trPr>
          <w:trHeight w:val="645"/>
        </w:trPr>
        <w:tc>
          <w:tcPr>
            <w:tcW w:w="2321" w:type="pct"/>
            <w:tcBorders>
              <w:top w:val="single" w:sz="4" w:space="0" w:color="auto"/>
              <w:left w:val="single" w:sz="8" w:space="0" w:color="auto"/>
              <w:bottom w:val="single" w:sz="4" w:space="0" w:color="auto"/>
              <w:right w:val="single" w:sz="4" w:space="0" w:color="auto"/>
            </w:tcBorders>
            <w:shd w:val="clear" w:color="auto" w:fill="auto"/>
            <w:hideMark/>
          </w:tcPr>
          <w:p w14:paraId="353B50D7" w14:textId="77777777" w:rsidR="004B68AD" w:rsidRPr="004B68AD" w:rsidRDefault="004B68AD" w:rsidP="004B68AD">
            <w:pPr>
              <w:spacing w:after="0"/>
              <w:ind w:left="0" w:firstLine="0"/>
              <w:jc w:val="left"/>
              <w:rPr>
                <w:rFonts w:ascii="Calibri" w:hAnsi="Calibri"/>
                <w:sz w:val="22"/>
                <w:szCs w:val="22"/>
                <w:lang w:eastAsia="en-GB"/>
              </w:rPr>
            </w:pPr>
            <w:r w:rsidRPr="004B68AD">
              <w:rPr>
                <w:rFonts w:ascii="Calibri" w:hAnsi="Calibri"/>
                <w:sz w:val="22"/>
                <w:szCs w:val="22"/>
                <w:lang w:eastAsia="en-GB"/>
              </w:rPr>
              <w:t>Unallocated residual waste long-term</w:t>
            </w:r>
          </w:p>
        </w:tc>
        <w:tc>
          <w:tcPr>
            <w:tcW w:w="1226" w:type="pct"/>
            <w:tcBorders>
              <w:top w:val="single" w:sz="4" w:space="0" w:color="auto"/>
              <w:left w:val="nil"/>
              <w:bottom w:val="single" w:sz="4" w:space="0" w:color="auto"/>
              <w:right w:val="single" w:sz="4" w:space="0" w:color="auto"/>
            </w:tcBorders>
            <w:shd w:val="clear" w:color="auto" w:fill="auto"/>
            <w:hideMark/>
          </w:tcPr>
          <w:p w14:paraId="3F990A44" w14:textId="77777777" w:rsidR="004B68AD" w:rsidRPr="004B68AD" w:rsidRDefault="004B68AD" w:rsidP="004B68AD">
            <w:pPr>
              <w:spacing w:after="0"/>
              <w:ind w:left="0" w:firstLine="0"/>
              <w:jc w:val="center"/>
              <w:rPr>
                <w:rFonts w:ascii="Calibri" w:hAnsi="Calibri"/>
                <w:sz w:val="22"/>
                <w:szCs w:val="22"/>
                <w:lang w:eastAsia="en-GB"/>
              </w:rPr>
            </w:pPr>
            <w:r w:rsidRPr="004B68AD">
              <w:rPr>
                <w:rFonts w:ascii="Calibri" w:hAnsi="Calibri"/>
                <w:sz w:val="22"/>
                <w:szCs w:val="22"/>
                <w:lang w:eastAsia="en-GB"/>
              </w:rPr>
              <w:t>£8,000,000</w:t>
            </w:r>
          </w:p>
        </w:tc>
        <w:tc>
          <w:tcPr>
            <w:tcW w:w="1453" w:type="pct"/>
            <w:tcBorders>
              <w:top w:val="single" w:sz="4" w:space="0" w:color="auto"/>
              <w:left w:val="nil"/>
              <w:bottom w:val="single" w:sz="4" w:space="0" w:color="auto"/>
              <w:right w:val="single" w:sz="8" w:space="0" w:color="auto"/>
            </w:tcBorders>
            <w:shd w:val="clear" w:color="auto" w:fill="auto"/>
            <w:hideMark/>
          </w:tcPr>
          <w:p w14:paraId="6D2BBB73" w14:textId="77777777" w:rsidR="004B68AD" w:rsidRPr="004B68AD" w:rsidRDefault="004B68AD" w:rsidP="004B68AD">
            <w:pPr>
              <w:spacing w:after="0"/>
              <w:ind w:left="0" w:firstLine="0"/>
              <w:jc w:val="center"/>
              <w:rPr>
                <w:rFonts w:ascii="Calibri" w:hAnsi="Calibri"/>
                <w:sz w:val="22"/>
                <w:szCs w:val="22"/>
                <w:lang w:eastAsia="en-GB"/>
              </w:rPr>
            </w:pPr>
            <w:r w:rsidRPr="004B68AD">
              <w:rPr>
                <w:rFonts w:ascii="Calibri" w:hAnsi="Calibri"/>
                <w:sz w:val="22"/>
                <w:szCs w:val="22"/>
                <w:lang w:eastAsia="en-GB"/>
              </w:rPr>
              <w:t>Apr-22</w:t>
            </w:r>
          </w:p>
        </w:tc>
      </w:tr>
      <w:tr w:rsidR="004B68AD" w:rsidRPr="004B68AD" w14:paraId="5DC51845"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76F2F553" w14:textId="36122563" w:rsidR="004B68AD" w:rsidRPr="004B68AD" w:rsidRDefault="00D70113" w:rsidP="004B68AD">
            <w:pPr>
              <w:spacing w:after="0"/>
              <w:ind w:left="0" w:firstLine="0"/>
              <w:jc w:val="left"/>
              <w:rPr>
                <w:rFonts w:ascii="Calibri" w:hAnsi="Calibri"/>
                <w:sz w:val="22"/>
                <w:szCs w:val="22"/>
                <w:lang w:eastAsia="en-GB"/>
              </w:rPr>
            </w:pPr>
            <w:r>
              <w:rPr>
                <w:rFonts w:ascii="Calibri" w:hAnsi="Calibri"/>
                <w:sz w:val="22"/>
                <w:szCs w:val="22"/>
                <w:lang w:eastAsia="en-GB"/>
              </w:rPr>
              <w:t>Object</w:t>
            </w:r>
            <w:r w:rsidR="004B68AD" w:rsidRPr="004B68AD">
              <w:rPr>
                <w:rFonts w:ascii="Calibri" w:hAnsi="Calibri"/>
                <w:sz w:val="22"/>
                <w:szCs w:val="22"/>
                <w:lang w:eastAsia="en-GB"/>
              </w:rPr>
              <w:t>ive tracking software</w:t>
            </w:r>
          </w:p>
        </w:tc>
        <w:tc>
          <w:tcPr>
            <w:tcW w:w="1226" w:type="pct"/>
            <w:tcBorders>
              <w:top w:val="nil"/>
              <w:left w:val="nil"/>
              <w:bottom w:val="single" w:sz="4" w:space="0" w:color="auto"/>
              <w:right w:val="single" w:sz="4" w:space="0" w:color="auto"/>
            </w:tcBorders>
            <w:shd w:val="clear" w:color="auto" w:fill="auto"/>
            <w:hideMark/>
          </w:tcPr>
          <w:p w14:paraId="61BA6A89" w14:textId="713110FB" w:rsidR="004B68AD" w:rsidRPr="004B68AD" w:rsidRDefault="00D70113" w:rsidP="004B68AD">
            <w:pPr>
              <w:spacing w:after="0"/>
              <w:ind w:left="0" w:firstLine="0"/>
              <w:jc w:val="center"/>
              <w:rPr>
                <w:rFonts w:ascii="Calibri" w:hAnsi="Calibri"/>
                <w:sz w:val="22"/>
                <w:szCs w:val="22"/>
                <w:lang w:eastAsia="en-GB"/>
              </w:rPr>
            </w:pPr>
            <w:r>
              <w:rPr>
                <w:rFonts w:ascii="Calibri" w:hAnsi="Calibri"/>
                <w:sz w:val="22"/>
                <w:szCs w:val="22"/>
                <w:lang w:eastAsia="en-GB"/>
              </w:rPr>
              <w:t>£</w:t>
            </w:r>
            <w:r w:rsidR="004B68AD" w:rsidRPr="004B68AD">
              <w:rPr>
                <w:rFonts w:ascii="Calibri" w:hAnsi="Calibri"/>
                <w:sz w:val="22"/>
                <w:szCs w:val="22"/>
                <w:lang w:eastAsia="en-GB"/>
              </w:rPr>
              <w:t>4</w:t>
            </w:r>
            <w:r>
              <w:rPr>
                <w:rFonts w:ascii="Calibri" w:hAnsi="Calibri"/>
                <w:sz w:val="22"/>
                <w:szCs w:val="22"/>
                <w:lang w:eastAsia="en-GB"/>
              </w:rPr>
              <w:t>,</w:t>
            </w:r>
            <w:r w:rsidR="004B68AD" w:rsidRPr="004B68AD">
              <w:rPr>
                <w:rFonts w:ascii="Calibri" w:hAnsi="Calibri"/>
                <w:sz w:val="22"/>
                <w:szCs w:val="22"/>
                <w:lang w:eastAsia="en-GB"/>
              </w:rPr>
              <w:t>300 (one off cost)</w:t>
            </w:r>
          </w:p>
        </w:tc>
        <w:tc>
          <w:tcPr>
            <w:tcW w:w="1453" w:type="pct"/>
            <w:tcBorders>
              <w:top w:val="nil"/>
              <w:left w:val="nil"/>
              <w:bottom w:val="single" w:sz="4" w:space="0" w:color="auto"/>
              <w:right w:val="single" w:sz="8" w:space="0" w:color="auto"/>
            </w:tcBorders>
            <w:shd w:val="clear" w:color="auto" w:fill="auto"/>
            <w:hideMark/>
          </w:tcPr>
          <w:p w14:paraId="4795ED80" w14:textId="77777777" w:rsidR="004B68AD" w:rsidRPr="004B68AD" w:rsidRDefault="004B68AD" w:rsidP="004B68AD">
            <w:pPr>
              <w:spacing w:after="0"/>
              <w:ind w:left="0" w:firstLine="0"/>
              <w:jc w:val="center"/>
              <w:rPr>
                <w:rFonts w:ascii="Calibri" w:hAnsi="Calibri"/>
                <w:sz w:val="22"/>
                <w:szCs w:val="22"/>
                <w:lang w:eastAsia="en-GB"/>
              </w:rPr>
            </w:pPr>
            <w:r w:rsidRPr="004B68AD">
              <w:rPr>
                <w:rFonts w:ascii="Calibri" w:hAnsi="Calibri"/>
                <w:sz w:val="22"/>
                <w:szCs w:val="22"/>
                <w:lang w:eastAsia="en-GB"/>
              </w:rPr>
              <w:t>Apr-22</w:t>
            </w:r>
          </w:p>
        </w:tc>
      </w:tr>
      <w:tr w:rsidR="004B68AD" w:rsidRPr="004B68AD" w14:paraId="5B08BC26"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6D4107EC"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Unallocated residual waste short-term</w:t>
            </w:r>
          </w:p>
        </w:tc>
        <w:tc>
          <w:tcPr>
            <w:tcW w:w="1226" w:type="pct"/>
            <w:tcBorders>
              <w:top w:val="nil"/>
              <w:left w:val="nil"/>
              <w:bottom w:val="single" w:sz="4" w:space="0" w:color="auto"/>
              <w:right w:val="single" w:sz="4" w:space="0" w:color="auto"/>
            </w:tcBorders>
            <w:shd w:val="clear" w:color="auto" w:fill="auto"/>
            <w:hideMark/>
          </w:tcPr>
          <w:p w14:paraId="72D9E869"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£8,000,000</w:t>
            </w:r>
          </w:p>
        </w:tc>
        <w:tc>
          <w:tcPr>
            <w:tcW w:w="1453" w:type="pct"/>
            <w:tcBorders>
              <w:top w:val="nil"/>
              <w:left w:val="nil"/>
              <w:bottom w:val="single" w:sz="4" w:space="0" w:color="auto"/>
              <w:right w:val="single" w:sz="8" w:space="0" w:color="auto"/>
            </w:tcBorders>
            <w:shd w:val="clear" w:color="auto" w:fill="auto"/>
            <w:hideMark/>
          </w:tcPr>
          <w:p w14:paraId="2CB5F1C4"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May-22</w:t>
            </w:r>
          </w:p>
        </w:tc>
      </w:tr>
      <w:tr w:rsidR="004B68AD" w:rsidRPr="004B68AD" w14:paraId="5E203DD7"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7926F6BC"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Waste Composition Analysis</w:t>
            </w:r>
          </w:p>
        </w:tc>
        <w:tc>
          <w:tcPr>
            <w:tcW w:w="1226" w:type="pct"/>
            <w:tcBorders>
              <w:top w:val="nil"/>
              <w:left w:val="nil"/>
              <w:bottom w:val="single" w:sz="4" w:space="0" w:color="auto"/>
              <w:right w:val="single" w:sz="4" w:space="0" w:color="auto"/>
            </w:tcBorders>
            <w:shd w:val="clear" w:color="auto" w:fill="auto"/>
            <w:hideMark/>
          </w:tcPr>
          <w:p w14:paraId="66D490F1"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£32,000</w:t>
            </w:r>
          </w:p>
        </w:tc>
        <w:tc>
          <w:tcPr>
            <w:tcW w:w="1453" w:type="pct"/>
            <w:tcBorders>
              <w:top w:val="nil"/>
              <w:left w:val="nil"/>
              <w:bottom w:val="single" w:sz="4" w:space="0" w:color="auto"/>
              <w:right w:val="single" w:sz="8" w:space="0" w:color="auto"/>
            </w:tcBorders>
            <w:shd w:val="clear" w:color="auto" w:fill="auto"/>
            <w:hideMark/>
          </w:tcPr>
          <w:p w14:paraId="03C95721"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May-22</w:t>
            </w:r>
          </w:p>
        </w:tc>
      </w:tr>
      <w:tr w:rsidR="004B68AD" w:rsidRPr="004B68AD" w14:paraId="7CFB5EEF"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15F14B6E"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Annual Report (design &amp; printing)</w:t>
            </w:r>
          </w:p>
        </w:tc>
        <w:tc>
          <w:tcPr>
            <w:tcW w:w="1226" w:type="pct"/>
            <w:tcBorders>
              <w:top w:val="nil"/>
              <w:left w:val="nil"/>
              <w:bottom w:val="single" w:sz="4" w:space="0" w:color="auto"/>
              <w:right w:val="single" w:sz="4" w:space="0" w:color="auto"/>
            </w:tcBorders>
            <w:shd w:val="clear" w:color="auto" w:fill="auto"/>
            <w:hideMark/>
          </w:tcPr>
          <w:p w14:paraId="64E78B22"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£3,000</w:t>
            </w:r>
          </w:p>
        </w:tc>
        <w:tc>
          <w:tcPr>
            <w:tcW w:w="1453" w:type="pct"/>
            <w:tcBorders>
              <w:top w:val="nil"/>
              <w:left w:val="nil"/>
              <w:bottom w:val="single" w:sz="4" w:space="0" w:color="auto"/>
              <w:right w:val="single" w:sz="8" w:space="0" w:color="auto"/>
            </w:tcBorders>
            <w:shd w:val="clear" w:color="auto" w:fill="auto"/>
            <w:hideMark/>
          </w:tcPr>
          <w:p w14:paraId="21D17ED4"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May-22</w:t>
            </w:r>
          </w:p>
        </w:tc>
      </w:tr>
      <w:tr w:rsidR="004B68AD" w:rsidRPr="004B68AD" w14:paraId="42A9B63B"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5275E172"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 xml:space="preserve">Bulky waste collection service </w:t>
            </w:r>
          </w:p>
        </w:tc>
        <w:tc>
          <w:tcPr>
            <w:tcW w:w="1226" w:type="pct"/>
            <w:tcBorders>
              <w:top w:val="nil"/>
              <w:left w:val="nil"/>
              <w:bottom w:val="single" w:sz="4" w:space="0" w:color="auto"/>
              <w:right w:val="single" w:sz="4" w:space="0" w:color="auto"/>
            </w:tcBorders>
            <w:shd w:val="clear" w:color="auto" w:fill="auto"/>
            <w:hideMark/>
          </w:tcPr>
          <w:p w14:paraId="0F56BE8A"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£55,000</w:t>
            </w:r>
          </w:p>
        </w:tc>
        <w:tc>
          <w:tcPr>
            <w:tcW w:w="1453" w:type="pct"/>
            <w:tcBorders>
              <w:top w:val="nil"/>
              <w:left w:val="nil"/>
              <w:bottom w:val="single" w:sz="4" w:space="0" w:color="auto"/>
              <w:right w:val="single" w:sz="8" w:space="0" w:color="auto"/>
            </w:tcBorders>
            <w:shd w:val="clear" w:color="auto" w:fill="auto"/>
            <w:hideMark/>
          </w:tcPr>
          <w:p w14:paraId="0DD86BBC"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May-22</w:t>
            </w:r>
          </w:p>
        </w:tc>
      </w:tr>
      <w:tr w:rsidR="004B68AD" w:rsidRPr="004B68AD" w14:paraId="30CAD048"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03C0D259" w14:textId="3AF7D635"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Wood recycling</w:t>
            </w:r>
            <w:r w:rsidR="001F0EA9">
              <w:rPr>
                <w:rFonts w:ascii="Calibri" w:hAnsi="Calibri"/>
                <w:color w:val="000000"/>
                <w:sz w:val="22"/>
                <w:szCs w:val="22"/>
                <w:lang w:eastAsia="en-GB"/>
              </w:rPr>
              <w:t xml:space="preserve"> (</w:t>
            </w:r>
            <w:r w:rsidR="001F0EA9" w:rsidRPr="001F0EA9">
              <w:rPr>
                <w:rFonts w:ascii="Calibri" w:hAnsi="Calibri"/>
                <w:i/>
                <w:color w:val="000000"/>
                <w:sz w:val="22"/>
                <w:szCs w:val="22"/>
                <w:lang w:eastAsia="en-GB"/>
              </w:rPr>
              <w:t>currently covered under residual contract)</w:t>
            </w:r>
          </w:p>
        </w:tc>
        <w:tc>
          <w:tcPr>
            <w:tcW w:w="1226" w:type="pct"/>
            <w:tcBorders>
              <w:top w:val="nil"/>
              <w:left w:val="nil"/>
              <w:bottom w:val="single" w:sz="4" w:space="0" w:color="auto"/>
              <w:right w:val="single" w:sz="4" w:space="0" w:color="auto"/>
            </w:tcBorders>
            <w:shd w:val="clear" w:color="auto" w:fill="auto"/>
            <w:hideMark/>
          </w:tcPr>
          <w:p w14:paraId="17525CCD"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£600,000</w:t>
            </w:r>
          </w:p>
        </w:tc>
        <w:tc>
          <w:tcPr>
            <w:tcW w:w="1453" w:type="pct"/>
            <w:tcBorders>
              <w:top w:val="nil"/>
              <w:left w:val="nil"/>
              <w:bottom w:val="single" w:sz="4" w:space="0" w:color="auto"/>
              <w:right w:val="single" w:sz="8" w:space="0" w:color="auto"/>
            </w:tcBorders>
            <w:shd w:val="clear" w:color="auto" w:fill="auto"/>
            <w:hideMark/>
          </w:tcPr>
          <w:p w14:paraId="4DBEEE5A"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Jun-22</w:t>
            </w:r>
          </w:p>
        </w:tc>
      </w:tr>
      <w:tr w:rsidR="004B68AD" w:rsidRPr="004B68AD" w14:paraId="073D59DF"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6FA52EF9" w14:textId="01E381B8"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Street sweepings recycling</w:t>
            </w:r>
            <w:r w:rsidR="001F0EA9">
              <w:rPr>
                <w:rFonts w:ascii="Calibri" w:hAnsi="Calibri"/>
                <w:color w:val="000000"/>
                <w:sz w:val="22"/>
                <w:szCs w:val="22"/>
                <w:lang w:eastAsia="en-GB"/>
              </w:rPr>
              <w:t xml:space="preserve"> (</w:t>
            </w:r>
            <w:r w:rsidR="001F0EA9" w:rsidRPr="001F0EA9">
              <w:rPr>
                <w:rFonts w:ascii="Calibri" w:hAnsi="Calibri"/>
                <w:i/>
                <w:color w:val="000000"/>
                <w:sz w:val="22"/>
                <w:szCs w:val="22"/>
                <w:lang w:eastAsia="en-GB"/>
              </w:rPr>
              <w:t>currently covered under residual contract)</w:t>
            </w:r>
          </w:p>
        </w:tc>
        <w:tc>
          <w:tcPr>
            <w:tcW w:w="1226" w:type="pct"/>
            <w:tcBorders>
              <w:top w:val="nil"/>
              <w:left w:val="nil"/>
              <w:bottom w:val="single" w:sz="4" w:space="0" w:color="auto"/>
              <w:right w:val="single" w:sz="4" w:space="0" w:color="auto"/>
            </w:tcBorders>
            <w:shd w:val="clear" w:color="auto" w:fill="auto"/>
            <w:hideMark/>
          </w:tcPr>
          <w:p w14:paraId="2F07F7FA"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£200,000</w:t>
            </w:r>
          </w:p>
        </w:tc>
        <w:tc>
          <w:tcPr>
            <w:tcW w:w="1453" w:type="pct"/>
            <w:tcBorders>
              <w:top w:val="nil"/>
              <w:left w:val="nil"/>
              <w:bottom w:val="single" w:sz="4" w:space="0" w:color="auto"/>
              <w:right w:val="single" w:sz="8" w:space="0" w:color="auto"/>
            </w:tcBorders>
            <w:shd w:val="clear" w:color="auto" w:fill="auto"/>
            <w:hideMark/>
          </w:tcPr>
          <w:p w14:paraId="5FC0EC7D"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Jun-22</w:t>
            </w:r>
          </w:p>
        </w:tc>
      </w:tr>
      <w:tr w:rsidR="004B68AD" w:rsidRPr="004B68AD" w14:paraId="77552361"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57AD670C"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Flats contaminated Dry Mixed Recycling</w:t>
            </w:r>
          </w:p>
        </w:tc>
        <w:tc>
          <w:tcPr>
            <w:tcW w:w="1226" w:type="pct"/>
            <w:tcBorders>
              <w:top w:val="nil"/>
              <w:left w:val="nil"/>
              <w:bottom w:val="single" w:sz="4" w:space="0" w:color="auto"/>
              <w:right w:val="single" w:sz="4" w:space="0" w:color="auto"/>
            </w:tcBorders>
            <w:shd w:val="clear" w:color="auto" w:fill="auto"/>
            <w:hideMark/>
          </w:tcPr>
          <w:p w14:paraId="3257298D"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£864,000</w:t>
            </w:r>
          </w:p>
        </w:tc>
        <w:tc>
          <w:tcPr>
            <w:tcW w:w="1453" w:type="pct"/>
            <w:tcBorders>
              <w:top w:val="nil"/>
              <w:left w:val="nil"/>
              <w:bottom w:val="single" w:sz="4" w:space="0" w:color="auto"/>
              <w:right w:val="single" w:sz="8" w:space="0" w:color="auto"/>
            </w:tcBorders>
            <w:shd w:val="clear" w:color="auto" w:fill="auto"/>
            <w:hideMark/>
          </w:tcPr>
          <w:p w14:paraId="54E1D92B"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Jun-22</w:t>
            </w:r>
          </w:p>
        </w:tc>
      </w:tr>
      <w:tr w:rsidR="004B68AD" w:rsidRPr="004B68AD" w14:paraId="176A8251"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183B3B80" w14:textId="0891EE54"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Routing software 1 year licence</w:t>
            </w:r>
            <w:r w:rsidR="003A382B">
              <w:rPr>
                <w:rFonts w:ascii="Calibri" w:hAnsi="Calibri"/>
                <w:color w:val="000000"/>
                <w:sz w:val="22"/>
                <w:szCs w:val="22"/>
                <w:lang w:eastAsia="en-GB"/>
              </w:rPr>
              <w:t xml:space="preserve"> </w:t>
            </w:r>
            <w:r w:rsidR="003A382B" w:rsidRPr="003A382B">
              <w:rPr>
                <w:rFonts w:ascii="Calibri" w:hAnsi="Calibri"/>
                <w:i/>
                <w:color w:val="000000"/>
                <w:sz w:val="22"/>
                <w:szCs w:val="22"/>
                <w:lang w:eastAsia="en-GB"/>
              </w:rPr>
              <w:t>(expires Jun ’22)</w:t>
            </w:r>
          </w:p>
        </w:tc>
        <w:tc>
          <w:tcPr>
            <w:tcW w:w="1226" w:type="pct"/>
            <w:tcBorders>
              <w:top w:val="nil"/>
              <w:left w:val="nil"/>
              <w:bottom w:val="single" w:sz="4" w:space="0" w:color="auto"/>
              <w:right w:val="single" w:sz="4" w:space="0" w:color="auto"/>
            </w:tcBorders>
            <w:shd w:val="clear" w:color="auto" w:fill="auto"/>
            <w:hideMark/>
          </w:tcPr>
          <w:p w14:paraId="33664956"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£26,000</w:t>
            </w:r>
          </w:p>
        </w:tc>
        <w:tc>
          <w:tcPr>
            <w:tcW w:w="1453" w:type="pct"/>
            <w:tcBorders>
              <w:top w:val="nil"/>
              <w:left w:val="nil"/>
              <w:bottom w:val="nil"/>
              <w:right w:val="single" w:sz="8" w:space="0" w:color="auto"/>
            </w:tcBorders>
            <w:shd w:val="clear" w:color="auto" w:fill="auto"/>
            <w:hideMark/>
          </w:tcPr>
          <w:p w14:paraId="761825AE"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Jun-22</w:t>
            </w:r>
          </w:p>
        </w:tc>
      </w:tr>
      <w:tr w:rsidR="004B68AD" w:rsidRPr="004B68AD" w14:paraId="158B90DA"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6C162BE0"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Roving security to assist with the CCTV project</w:t>
            </w:r>
          </w:p>
        </w:tc>
        <w:tc>
          <w:tcPr>
            <w:tcW w:w="1226" w:type="pct"/>
            <w:tcBorders>
              <w:top w:val="nil"/>
              <w:left w:val="nil"/>
              <w:bottom w:val="single" w:sz="4" w:space="0" w:color="auto"/>
              <w:right w:val="single" w:sz="4" w:space="0" w:color="auto"/>
            </w:tcBorders>
            <w:shd w:val="clear" w:color="auto" w:fill="auto"/>
            <w:noWrap/>
            <w:hideMark/>
          </w:tcPr>
          <w:p w14:paraId="299E1109"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£5,000</w:t>
            </w:r>
          </w:p>
        </w:tc>
        <w:tc>
          <w:tcPr>
            <w:tcW w:w="1453" w:type="pct"/>
            <w:tcBorders>
              <w:top w:val="single" w:sz="4" w:space="0" w:color="auto"/>
              <w:left w:val="nil"/>
              <w:bottom w:val="single" w:sz="4" w:space="0" w:color="auto"/>
              <w:right w:val="single" w:sz="8" w:space="0" w:color="auto"/>
            </w:tcBorders>
            <w:shd w:val="clear" w:color="auto" w:fill="auto"/>
            <w:noWrap/>
            <w:hideMark/>
          </w:tcPr>
          <w:p w14:paraId="30004609"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Jun-22</w:t>
            </w:r>
          </w:p>
        </w:tc>
      </w:tr>
      <w:tr w:rsidR="004B68AD" w:rsidRPr="004B68AD" w14:paraId="184E8B7D"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2640BCE9"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 xml:space="preserve">Mechanical </w:t>
            </w:r>
            <w:proofErr w:type="gramStart"/>
            <w:r w:rsidRPr="004B68AD">
              <w:rPr>
                <w:rFonts w:ascii="Calibri" w:hAnsi="Calibri"/>
                <w:color w:val="000000"/>
                <w:sz w:val="22"/>
                <w:szCs w:val="22"/>
                <w:lang w:eastAsia="en-GB"/>
              </w:rPr>
              <w:t>fork lift</w:t>
            </w:r>
            <w:proofErr w:type="gramEnd"/>
            <w:r w:rsidRPr="004B68AD">
              <w:rPr>
                <w:rFonts w:ascii="Calibri" w:hAnsi="Calibri"/>
                <w:color w:val="000000"/>
                <w:sz w:val="22"/>
                <w:szCs w:val="22"/>
                <w:lang w:eastAsia="en-GB"/>
              </w:rPr>
              <w:t xml:space="preserve"> pallet mover (to buy)</w:t>
            </w:r>
          </w:p>
        </w:tc>
        <w:tc>
          <w:tcPr>
            <w:tcW w:w="1226" w:type="pct"/>
            <w:tcBorders>
              <w:top w:val="nil"/>
              <w:left w:val="nil"/>
              <w:bottom w:val="single" w:sz="4" w:space="0" w:color="auto"/>
              <w:right w:val="single" w:sz="4" w:space="0" w:color="auto"/>
            </w:tcBorders>
            <w:shd w:val="clear" w:color="auto" w:fill="auto"/>
            <w:noWrap/>
            <w:hideMark/>
          </w:tcPr>
          <w:p w14:paraId="1C9BF596"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 xml:space="preserve"> £15,000 (one off cost)</w:t>
            </w:r>
          </w:p>
        </w:tc>
        <w:tc>
          <w:tcPr>
            <w:tcW w:w="1453" w:type="pct"/>
            <w:tcBorders>
              <w:top w:val="nil"/>
              <w:left w:val="nil"/>
              <w:bottom w:val="single" w:sz="4" w:space="0" w:color="auto"/>
              <w:right w:val="single" w:sz="8" w:space="0" w:color="auto"/>
            </w:tcBorders>
            <w:shd w:val="clear" w:color="auto" w:fill="auto"/>
            <w:noWrap/>
            <w:hideMark/>
          </w:tcPr>
          <w:p w14:paraId="26294526"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Jun-22</w:t>
            </w:r>
          </w:p>
        </w:tc>
      </w:tr>
      <w:tr w:rsidR="004B68AD" w:rsidRPr="004B68AD" w14:paraId="0AC7ECE9"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1849F53B"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Shipping containers for CE hub</w:t>
            </w:r>
          </w:p>
        </w:tc>
        <w:tc>
          <w:tcPr>
            <w:tcW w:w="1226" w:type="pct"/>
            <w:tcBorders>
              <w:top w:val="nil"/>
              <w:left w:val="nil"/>
              <w:bottom w:val="single" w:sz="4" w:space="0" w:color="auto"/>
              <w:right w:val="single" w:sz="4" w:space="0" w:color="auto"/>
            </w:tcBorders>
            <w:shd w:val="clear" w:color="auto" w:fill="auto"/>
            <w:hideMark/>
          </w:tcPr>
          <w:p w14:paraId="6851A276"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£30,000 (one off cost)</w:t>
            </w:r>
          </w:p>
        </w:tc>
        <w:tc>
          <w:tcPr>
            <w:tcW w:w="1453" w:type="pct"/>
            <w:tcBorders>
              <w:top w:val="nil"/>
              <w:left w:val="nil"/>
              <w:bottom w:val="single" w:sz="4" w:space="0" w:color="auto"/>
              <w:right w:val="single" w:sz="8" w:space="0" w:color="auto"/>
            </w:tcBorders>
            <w:shd w:val="clear" w:color="auto" w:fill="auto"/>
            <w:hideMark/>
          </w:tcPr>
          <w:p w14:paraId="1ED27464"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Jul-22</w:t>
            </w:r>
          </w:p>
        </w:tc>
      </w:tr>
      <w:tr w:rsidR="004B68AD" w:rsidRPr="004B68AD" w14:paraId="30E9F07E"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32D84C2F"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lastRenderedPageBreak/>
              <w:t>Refurbishment of Harrow CE hub</w:t>
            </w:r>
          </w:p>
        </w:tc>
        <w:tc>
          <w:tcPr>
            <w:tcW w:w="1226" w:type="pct"/>
            <w:tcBorders>
              <w:top w:val="nil"/>
              <w:left w:val="nil"/>
              <w:bottom w:val="single" w:sz="4" w:space="0" w:color="auto"/>
              <w:right w:val="single" w:sz="4" w:space="0" w:color="auto"/>
            </w:tcBorders>
            <w:shd w:val="clear" w:color="auto" w:fill="auto"/>
            <w:hideMark/>
          </w:tcPr>
          <w:p w14:paraId="2EEF80FD"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£15,000 (one off cost)</w:t>
            </w:r>
          </w:p>
        </w:tc>
        <w:tc>
          <w:tcPr>
            <w:tcW w:w="1453" w:type="pct"/>
            <w:tcBorders>
              <w:top w:val="nil"/>
              <w:left w:val="nil"/>
              <w:bottom w:val="single" w:sz="4" w:space="0" w:color="auto"/>
              <w:right w:val="single" w:sz="8" w:space="0" w:color="auto"/>
            </w:tcBorders>
            <w:shd w:val="clear" w:color="auto" w:fill="auto"/>
            <w:hideMark/>
          </w:tcPr>
          <w:p w14:paraId="3534428D"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Jul-22</w:t>
            </w:r>
          </w:p>
        </w:tc>
      </w:tr>
      <w:tr w:rsidR="004B68AD" w:rsidRPr="004B68AD" w14:paraId="469B7F40"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19BBE060"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Offtake materials at Abbey Rd: batteries</w:t>
            </w:r>
          </w:p>
        </w:tc>
        <w:tc>
          <w:tcPr>
            <w:tcW w:w="1226" w:type="pct"/>
            <w:tcBorders>
              <w:top w:val="nil"/>
              <w:left w:val="nil"/>
              <w:bottom w:val="single" w:sz="4" w:space="0" w:color="auto"/>
              <w:right w:val="single" w:sz="4" w:space="0" w:color="auto"/>
            </w:tcBorders>
            <w:shd w:val="clear" w:color="auto" w:fill="auto"/>
            <w:hideMark/>
          </w:tcPr>
          <w:p w14:paraId="579B8B1B"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£1,000</w:t>
            </w:r>
          </w:p>
        </w:tc>
        <w:tc>
          <w:tcPr>
            <w:tcW w:w="1453" w:type="pct"/>
            <w:tcBorders>
              <w:top w:val="nil"/>
              <w:left w:val="nil"/>
              <w:bottom w:val="single" w:sz="4" w:space="0" w:color="auto"/>
              <w:right w:val="single" w:sz="8" w:space="0" w:color="auto"/>
            </w:tcBorders>
            <w:shd w:val="clear" w:color="auto" w:fill="auto"/>
            <w:hideMark/>
          </w:tcPr>
          <w:p w14:paraId="0534688C"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Jul-22</w:t>
            </w:r>
          </w:p>
        </w:tc>
      </w:tr>
      <w:tr w:rsidR="004B68AD" w:rsidRPr="004B68AD" w14:paraId="6C60A1D1"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566DA386"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Offtake materials at Abbey Rd: Gas bottles</w:t>
            </w:r>
          </w:p>
        </w:tc>
        <w:tc>
          <w:tcPr>
            <w:tcW w:w="1226" w:type="pct"/>
            <w:tcBorders>
              <w:top w:val="nil"/>
              <w:left w:val="nil"/>
              <w:bottom w:val="single" w:sz="4" w:space="0" w:color="auto"/>
              <w:right w:val="single" w:sz="4" w:space="0" w:color="auto"/>
            </w:tcBorders>
            <w:shd w:val="clear" w:color="auto" w:fill="auto"/>
            <w:hideMark/>
          </w:tcPr>
          <w:p w14:paraId="47272D63"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£7,000</w:t>
            </w:r>
          </w:p>
        </w:tc>
        <w:tc>
          <w:tcPr>
            <w:tcW w:w="1453" w:type="pct"/>
            <w:tcBorders>
              <w:top w:val="nil"/>
              <w:left w:val="nil"/>
              <w:bottom w:val="single" w:sz="4" w:space="0" w:color="auto"/>
              <w:right w:val="single" w:sz="8" w:space="0" w:color="auto"/>
            </w:tcBorders>
            <w:shd w:val="clear" w:color="auto" w:fill="auto"/>
            <w:hideMark/>
          </w:tcPr>
          <w:p w14:paraId="45050369"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Jul-22</w:t>
            </w:r>
          </w:p>
        </w:tc>
      </w:tr>
      <w:tr w:rsidR="004B68AD" w:rsidRPr="004B68AD" w14:paraId="5103FC57"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522CC47D"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Offtake materials at Abbey Rd: Fire Extinguishers</w:t>
            </w:r>
          </w:p>
        </w:tc>
        <w:tc>
          <w:tcPr>
            <w:tcW w:w="1226" w:type="pct"/>
            <w:tcBorders>
              <w:top w:val="nil"/>
              <w:left w:val="nil"/>
              <w:bottom w:val="single" w:sz="4" w:space="0" w:color="auto"/>
              <w:right w:val="single" w:sz="4" w:space="0" w:color="auto"/>
            </w:tcBorders>
            <w:shd w:val="clear" w:color="auto" w:fill="auto"/>
            <w:hideMark/>
          </w:tcPr>
          <w:p w14:paraId="1A7AC91A"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£3,000</w:t>
            </w:r>
          </w:p>
        </w:tc>
        <w:tc>
          <w:tcPr>
            <w:tcW w:w="1453" w:type="pct"/>
            <w:tcBorders>
              <w:top w:val="nil"/>
              <w:left w:val="nil"/>
              <w:bottom w:val="single" w:sz="4" w:space="0" w:color="auto"/>
              <w:right w:val="single" w:sz="8" w:space="0" w:color="auto"/>
            </w:tcBorders>
            <w:shd w:val="clear" w:color="auto" w:fill="auto"/>
            <w:hideMark/>
          </w:tcPr>
          <w:p w14:paraId="7381AE2D"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Jul-22</w:t>
            </w:r>
          </w:p>
        </w:tc>
      </w:tr>
      <w:tr w:rsidR="004B68AD" w:rsidRPr="004B68AD" w14:paraId="20B77F64"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20F48986"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Offtake materials at Abbey Rd: Cooking oil / engine oil</w:t>
            </w:r>
          </w:p>
        </w:tc>
        <w:tc>
          <w:tcPr>
            <w:tcW w:w="1226" w:type="pct"/>
            <w:tcBorders>
              <w:top w:val="nil"/>
              <w:left w:val="nil"/>
              <w:bottom w:val="single" w:sz="4" w:space="0" w:color="auto"/>
              <w:right w:val="single" w:sz="4" w:space="0" w:color="auto"/>
            </w:tcBorders>
            <w:shd w:val="clear" w:color="auto" w:fill="auto"/>
            <w:hideMark/>
          </w:tcPr>
          <w:p w14:paraId="604C8D14"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£1,000</w:t>
            </w:r>
          </w:p>
        </w:tc>
        <w:tc>
          <w:tcPr>
            <w:tcW w:w="1453" w:type="pct"/>
            <w:tcBorders>
              <w:top w:val="nil"/>
              <w:left w:val="nil"/>
              <w:bottom w:val="single" w:sz="4" w:space="0" w:color="auto"/>
              <w:right w:val="single" w:sz="8" w:space="0" w:color="auto"/>
            </w:tcBorders>
            <w:shd w:val="clear" w:color="auto" w:fill="auto"/>
            <w:hideMark/>
          </w:tcPr>
          <w:p w14:paraId="73CD2954"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Jul-22</w:t>
            </w:r>
          </w:p>
        </w:tc>
      </w:tr>
      <w:tr w:rsidR="004B68AD" w:rsidRPr="004B68AD" w14:paraId="00B09114"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3A9EED2E"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Offtake materials at Abbey Rd: Asbestos</w:t>
            </w:r>
          </w:p>
        </w:tc>
        <w:tc>
          <w:tcPr>
            <w:tcW w:w="1226" w:type="pct"/>
            <w:tcBorders>
              <w:top w:val="nil"/>
              <w:left w:val="nil"/>
              <w:bottom w:val="single" w:sz="4" w:space="0" w:color="auto"/>
              <w:right w:val="single" w:sz="4" w:space="0" w:color="auto"/>
            </w:tcBorders>
            <w:shd w:val="clear" w:color="auto" w:fill="auto"/>
            <w:hideMark/>
          </w:tcPr>
          <w:p w14:paraId="7DFDCCFB"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£3,000</w:t>
            </w:r>
          </w:p>
        </w:tc>
        <w:tc>
          <w:tcPr>
            <w:tcW w:w="1453" w:type="pct"/>
            <w:tcBorders>
              <w:top w:val="nil"/>
              <w:left w:val="nil"/>
              <w:bottom w:val="single" w:sz="4" w:space="0" w:color="auto"/>
              <w:right w:val="single" w:sz="8" w:space="0" w:color="auto"/>
            </w:tcBorders>
            <w:shd w:val="clear" w:color="auto" w:fill="auto"/>
            <w:hideMark/>
          </w:tcPr>
          <w:p w14:paraId="0CADC022"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Jul-22</w:t>
            </w:r>
          </w:p>
        </w:tc>
      </w:tr>
      <w:tr w:rsidR="004B68AD" w:rsidRPr="004B68AD" w14:paraId="4EECE2B7"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10BA4CA3"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Hard plastics HRRC hub - hard plastics baler</w:t>
            </w:r>
          </w:p>
        </w:tc>
        <w:tc>
          <w:tcPr>
            <w:tcW w:w="1226" w:type="pct"/>
            <w:tcBorders>
              <w:top w:val="nil"/>
              <w:left w:val="nil"/>
              <w:bottom w:val="single" w:sz="4" w:space="0" w:color="auto"/>
              <w:right w:val="single" w:sz="4" w:space="0" w:color="auto"/>
            </w:tcBorders>
            <w:shd w:val="clear" w:color="auto" w:fill="auto"/>
            <w:hideMark/>
          </w:tcPr>
          <w:p w14:paraId="561ACEAC"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£60,000 purchase / £26k pa lease</w:t>
            </w:r>
          </w:p>
        </w:tc>
        <w:tc>
          <w:tcPr>
            <w:tcW w:w="1453" w:type="pct"/>
            <w:tcBorders>
              <w:top w:val="nil"/>
              <w:left w:val="nil"/>
              <w:bottom w:val="single" w:sz="4" w:space="0" w:color="auto"/>
              <w:right w:val="single" w:sz="8" w:space="0" w:color="auto"/>
            </w:tcBorders>
            <w:shd w:val="clear" w:color="auto" w:fill="auto"/>
            <w:hideMark/>
          </w:tcPr>
          <w:p w14:paraId="5D77906F"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Jul-22</w:t>
            </w:r>
          </w:p>
        </w:tc>
      </w:tr>
      <w:tr w:rsidR="004B68AD" w:rsidRPr="004B68AD" w14:paraId="2B2EDCDF"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70C27200"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Hard plastics HRRC hub - Shelter for hard plastic baler</w:t>
            </w:r>
          </w:p>
        </w:tc>
        <w:tc>
          <w:tcPr>
            <w:tcW w:w="1226" w:type="pct"/>
            <w:tcBorders>
              <w:top w:val="nil"/>
              <w:left w:val="nil"/>
              <w:bottom w:val="single" w:sz="4" w:space="0" w:color="auto"/>
              <w:right w:val="single" w:sz="4" w:space="0" w:color="auto"/>
            </w:tcBorders>
            <w:shd w:val="clear" w:color="auto" w:fill="auto"/>
            <w:hideMark/>
          </w:tcPr>
          <w:p w14:paraId="6E9C5CF0"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£15,000 (one off cost)</w:t>
            </w:r>
          </w:p>
        </w:tc>
        <w:tc>
          <w:tcPr>
            <w:tcW w:w="1453" w:type="pct"/>
            <w:tcBorders>
              <w:top w:val="nil"/>
              <w:left w:val="nil"/>
              <w:bottom w:val="single" w:sz="4" w:space="0" w:color="auto"/>
              <w:right w:val="single" w:sz="8" w:space="0" w:color="auto"/>
            </w:tcBorders>
            <w:shd w:val="clear" w:color="auto" w:fill="auto"/>
            <w:hideMark/>
          </w:tcPr>
          <w:p w14:paraId="7FA65599"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Jul-22</w:t>
            </w:r>
          </w:p>
        </w:tc>
      </w:tr>
      <w:tr w:rsidR="004B68AD" w:rsidRPr="004B68AD" w14:paraId="2DC87972"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3FDC2E74"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Access roads development</w:t>
            </w:r>
          </w:p>
        </w:tc>
        <w:tc>
          <w:tcPr>
            <w:tcW w:w="1226" w:type="pct"/>
            <w:tcBorders>
              <w:top w:val="nil"/>
              <w:left w:val="nil"/>
              <w:bottom w:val="single" w:sz="4" w:space="0" w:color="auto"/>
              <w:right w:val="single" w:sz="4" w:space="0" w:color="auto"/>
            </w:tcBorders>
            <w:shd w:val="clear" w:color="auto" w:fill="auto"/>
            <w:hideMark/>
          </w:tcPr>
          <w:p w14:paraId="7CEEF101"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£150,000 (one off cost)</w:t>
            </w:r>
          </w:p>
        </w:tc>
        <w:tc>
          <w:tcPr>
            <w:tcW w:w="1453" w:type="pct"/>
            <w:tcBorders>
              <w:top w:val="nil"/>
              <w:left w:val="nil"/>
              <w:bottom w:val="single" w:sz="4" w:space="0" w:color="auto"/>
              <w:right w:val="single" w:sz="8" w:space="0" w:color="auto"/>
            </w:tcBorders>
            <w:shd w:val="clear" w:color="auto" w:fill="auto"/>
            <w:hideMark/>
          </w:tcPr>
          <w:p w14:paraId="75A09D89"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Jul-22</w:t>
            </w:r>
          </w:p>
        </w:tc>
      </w:tr>
      <w:tr w:rsidR="004B68AD" w:rsidRPr="004B68AD" w14:paraId="090AFF53"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7EE7DACF"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Brent Dry Mixed Recycling</w:t>
            </w:r>
          </w:p>
        </w:tc>
        <w:tc>
          <w:tcPr>
            <w:tcW w:w="1226" w:type="pct"/>
            <w:tcBorders>
              <w:top w:val="nil"/>
              <w:left w:val="nil"/>
              <w:bottom w:val="single" w:sz="4" w:space="0" w:color="auto"/>
              <w:right w:val="single" w:sz="4" w:space="0" w:color="auto"/>
            </w:tcBorders>
            <w:shd w:val="clear" w:color="auto" w:fill="auto"/>
            <w:hideMark/>
          </w:tcPr>
          <w:p w14:paraId="1FC23395"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£2,700,000</w:t>
            </w:r>
          </w:p>
        </w:tc>
        <w:tc>
          <w:tcPr>
            <w:tcW w:w="1453" w:type="pct"/>
            <w:tcBorders>
              <w:top w:val="nil"/>
              <w:left w:val="nil"/>
              <w:bottom w:val="single" w:sz="4" w:space="0" w:color="auto"/>
              <w:right w:val="single" w:sz="8" w:space="0" w:color="auto"/>
            </w:tcBorders>
            <w:shd w:val="clear" w:color="auto" w:fill="auto"/>
            <w:hideMark/>
          </w:tcPr>
          <w:p w14:paraId="7841A2AF"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Sep-22</w:t>
            </w:r>
          </w:p>
        </w:tc>
      </w:tr>
      <w:tr w:rsidR="004B68AD" w:rsidRPr="004B68AD" w14:paraId="70C779D4"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05F1CE6D"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 xml:space="preserve">Bin sensors </w:t>
            </w:r>
          </w:p>
        </w:tc>
        <w:tc>
          <w:tcPr>
            <w:tcW w:w="1226" w:type="pct"/>
            <w:tcBorders>
              <w:top w:val="nil"/>
              <w:left w:val="nil"/>
              <w:bottom w:val="single" w:sz="4" w:space="0" w:color="auto"/>
              <w:right w:val="single" w:sz="4" w:space="0" w:color="auto"/>
            </w:tcBorders>
            <w:shd w:val="clear" w:color="auto" w:fill="auto"/>
            <w:hideMark/>
          </w:tcPr>
          <w:p w14:paraId="2888D2B6"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£45,000</w:t>
            </w:r>
          </w:p>
        </w:tc>
        <w:tc>
          <w:tcPr>
            <w:tcW w:w="1453" w:type="pct"/>
            <w:tcBorders>
              <w:top w:val="nil"/>
              <w:left w:val="nil"/>
              <w:bottom w:val="single" w:sz="4" w:space="0" w:color="auto"/>
              <w:right w:val="single" w:sz="8" w:space="0" w:color="auto"/>
            </w:tcBorders>
            <w:shd w:val="clear" w:color="auto" w:fill="auto"/>
            <w:hideMark/>
          </w:tcPr>
          <w:p w14:paraId="240862EA"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Sep-22</w:t>
            </w:r>
          </w:p>
        </w:tc>
      </w:tr>
      <w:tr w:rsidR="004B68AD" w:rsidRPr="004B68AD" w14:paraId="7935D181"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2F99BD84" w14:textId="1E9AE1E5" w:rsidR="004B68AD" w:rsidRPr="004B68AD" w:rsidRDefault="004B68AD" w:rsidP="004B68AD">
            <w:pPr>
              <w:spacing w:after="240"/>
              <w:ind w:left="0" w:firstLine="0"/>
              <w:jc w:val="left"/>
              <w:rPr>
                <w:rFonts w:ascii="Calibri" w:hAnsi="Calibri"/>
                <w:sz w:val="22"/>
                <w:szCs w:val="22"/>
                <w:lang w:eastAsia="en-GB"/>
              </w:rPr>
            </w:pPr>
            <w:r w:rsidRPr="004B68AD">
              <w:rPr>
                <w:rFonts w:ascii="Calibri" w:hAnsi="Calibri"/>
                <w:sz w:val="22"/>
                <w:szCs w:val="22"/>
                <w:lang w:eastAsia="en-GB"/>
              </w:rPr>
              <w:t>Carbon efficiency projects - heating efficienc</w:t>
            </w:r>
            <w:r w:rsidR="001F0EA9">
              <w:rPr>
                <w:rFonts w:ascii="Calibri" w:hAnsi="Calibri"/>
                <w:sz w:val="22"/>
                <w:szCs w:val="22"/>
                <w:lang w:eastAsia="en-GB"/>
              </w:rPr>
              <w:t>i</w:t>
            </w:r>
            <w:r w:rsidRPr="004B68AD">
              <w:rPr>
                <w:rFonts w:ascii="Calibri" w:hAnsi="Calibri"/>
                <w:sz w:val="22"/>
                <w:szCs w:val="22"/>
                <w:lang w:eastAsia="en-GB"/>
              </w:rPr>
              <w:t>es, LEDs &amp; water saving measures</w:t>
            </w:r>
          </w:p>
        </w:tc>
        <w:tc>
          <w:tcPr>
            <w:tcW w:w="1226" w:type="pct"/>
            <w:tcBorders>
              <w:top w:val="nil"/>
              <w:left w:val="nil"/>
              <w:bottom w:val="single" w:sz="4" w:space="0" w:color="auto"/>
              <w:right w:val="single" w:sz="4" w:space="0" w:color="auto"/>
            </w:tcBorders>
            <w:shd w:val="clear" w:color="auto" w:fill="auto"/>
            <w:hideMark/>
          </w:tcPr>
          <w:p w14:paraId="38084267" w14:textId="77777777" w:rsidR="004B68AD" w:rsidRPr="004B68AD" w:rsidRDefault="004B68AD" w:rsidP="004B68AD">
            <w:pPr>
              <w:spacing w:after="0"/>
              <w:ind w:left="0" w:firstLine="0"/>
              <w:jc w:val="center"/>
              <w:rPr>
                <w:rFonts w:ascii="Calibri" w:hAnsi="Calibri"/>
                <w:sz w:val="22"/>
                <w:szCs w:val="22"/>
                <w:lang w:eastAsia="en-GB"/>
              </w:rPr>
            </w:pPr>
            <w:r w:rsidRPr="004B68AD">
              <w:rPr>
                <w:rFonts w:ascii="Calibri" w:hAnsi="Calibri"/>
                <w:sz w:val="22"/>
                <w:szCs w:val="22"/>
                <w:lang w:eastAsia="en-GB"/>
              </w:rPr>
              <w:t>£15,000</w:t>
            </w:r>
          </w:p>
        </w:tc>
        <w:tc>
          <w:tcPr>
            <w:tcW w:w="1453" w:type="pct"/>
            <w:tcBorders>
              <w:top w:val="nil"/>
              <w:left w:val="nil"/>
              <w:bottom w:val="single" w:sz="4" w:space="0" w:color="auto"/>
              <w:right w:val="single" w:sz="8" w:space="0" w:color="auto"/>
            </w:tcBorders>
            <w:shd w:val="clear" w:color="auto" w:fill="auto"/>
            <w:hideMark/>
          </w:tcPr>
          <w:p w14:paraId="2FE82DE7" w14:textId="77777777" w:rsidR="004B68AD" w:rsidRPr="004B68AD" w:rsidRDefault="004B68AD" w:rsidP="004B68AD">
            <w:pPr>
              <w:spacing w:after="0"/>
              <w:ind w:left="0" w:firstLine="0"/>
              <w:jc w:val="center"/>
              <w:rPr>
                <w:rFonts w:ascii="Calibri" w:hAnsi="Calibri"/>
                <w:sz w:val="22"/>
                <w:szCs w:val="22"/>
                <w:lang w:eastAsia="en-GB"/>
              </w:rPr>
            </w:pPr>
            <w:r w:rsidRPr="004B68AD">
              <w:rPr>
                <w:rFonts w:ascii="Calibri" w:hAnsi="Calibri"/>
                <w:sz w:val="22"/>
                <w:szCs w:val="22"/>
                <w:lang w:eastAsia="en-GB"/>
              </w:rPr>
              <w:t>Sep-22</w:t>
            </w:r>
          </w:p>
        </w:tc>
      </w:tr>
      <w:tr w:rsidR="004B68AD" w:rsidRPr="004B68AD" w14:paraId="27CA34C6"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20B332DB"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 xml:space="preserve">West Drayton &amp; Abbey Rd Cleaning Contract </w:t>
            </w:r>
          </w:p>
        </w:tc>
        <w:tc>
          <w:tcPr>
            <w:tcW w:w="1226" w:type="pct"/>
            <w:tcBorders>
              <w:top w:val="nil"/>
              <w:left w:val="nil"/>
              <w:bottom w:val="single" w:sz="4" w:space="0" w:color="auto"/>
              <w:right w:val="single" w:sz="4" w:space="0" w:color="auto"/>
            </w:tcBorders>
            <w:shd w:val="clear" w:color="auto" w:fill="auto"/>
            <w:hideMark/>
          </w:tcPr>
          <w:p w14:paraId="15B2D21B"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£43,000</w:t>
            </w:r>
          </w:p>
        </w:tc>
        <w:tc>
          <w:tcPr>
            <w:tcW w:w="1453" w:type="pct"/>
            <w:tcBorders>
              <w:top w:val="nil"/>
              <w:left w:val="nil"/>
              <w:bottom w:val="single" w:sz="4" w:space="0" w:color="auto"/>
              <w:right w:val="single" w:sz="8" w:space="0" w:color="auto"/>
            </w:tcBorders>
            <w:shd w:val="clear" w:color="auto" w:fill="auto"/>
            <w:hideMark/>
          </w:tcPr>
          <w:p w14:paraId="0833016C"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Sep-22</w:t>
            </w:r>
          </w:p>
        </w:tc>
      </w:tr>
      <w:tr w:rsidR="004B68AD" w:rsidRPr="004B68AD" w14:paraId="1619B86A"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13574DAC" w14:textId="578E6E36" w:rsidR="004B68AD" w:rsidRPr="004B68AD" w:rsidRDefault="001F0EA9" w:rsidP="004B68AD">
            <w:pPr>
              <w:spacing w:after="0"/>
              <w:ind w:left="0" w:firstLine="0"/>
              <w:jc w:val="left"/>
              <w:rPr>
                <w:rFonts w:ascii="Calibri" w:hAnsi="Calibri"/>
                <w:sz w:val="22"/>
                <w:szCs w:val="22"/>
                <w:lang w:eastAsia="en-GB"/>
              </w:rPr>
            </w:pPr>
            <w:r>
              <w:rPr>
                <w:rFonts w:ascii="Calibri" w:hAnsi="Calibri"/>
                <w:sz w:val="22"/>
                <w:szCs w:val="22"/>
                <w:lang w:eastAsia="en-GB"/>
              </w:rPr>
              <w:t>Rubble, H</w:t>
            </w:r>
            <w:r w:rsidR="004B68AD" w:rsidRPr="004B68AD">
              <w:rPr>
                <w:rFonts w:ascii="Calibri" w:hAnsi="Calibri"/>
                <w:sz w:val="22"/>
                <w:szCs w:val="22"/>
                <w:lang w:eastAsia="en-GB"/>
              </w:rPr>
              <w:t>ardcore &amp; Soil</w:t>
            </w:r>
          </w:p>
        </w:tc>
        <w:tc>
          <w:tcPr>
            <w:tcW w:w="1226" w:type="pct"/>
            <w:tcBorders>
              <w:top w:val="nil"/>
              <w:left w:val="nil"/>
              <w:bottom w:val="single" w:sz="4" w:space="0" w:color="auto"/>
              <w:right w:val="single" w:sz="4" w:space="0" w:color="auto"/>
            </w:tcBorders>
            <w:shd w:val="clear" w:color="auto" w:fill="auto"/>
            <w:hideMark/>
          </w:tcPr>
          <w:p w14:paraId="174B8CBD" w14:textId="77777777" w:rsidR="004B68AD" w:rsidRPr="004B68AD" w:rsidRDefault="004B68AD" w:rsidP="004B68AD">
            <w:pPr>
              <w:spacing w:after="0"/>
              <w:ind w:left="0" w:firstLine="0"/>
              <w:jc w:val="center"/>
              <w:rPr>
                <w:rFonts w:ascii="Calibri" w:hAnsi="Calibri"/>
                <w:sz w:val="22"/>
                <w:szCs w:val="22"/>
                <w:lang w:eastAsia="en-GB"/>
              </w:rPr>
            </w:pPr>
            <w:r w:rsidRPr="004B68AD">
              <w:rPr>
                <w:rFonts w:ascii="Calibri" w:hAnsi="Calibri"/>
                <w:sz w:val="22"/>
                <w:szCs w:val="22"/>
                <w:lang w:eastAsia="en-GB"/>
              </w:rPr>
              <w:t>£220,000</w:t>
            </w:r>
          </w:p>
        </w:tc>
        <w:tc>
          <w:tcPr>
            <w:tcW w:w="1453" w:type="pct"/>
            <w:tcBorders>
              <w:top w:val="nil"/>
              <w:left w:val="nil"/>
              <w:bottom w:val="single" w:sz="4" w:space="0" w:color="auto"/>
              <w:right w:val="single" w:sz="8" w:space="0" w:color="auto"/>
            </w:tcBorders>
            <w:shd w:val="clear" w:color="auto" w:fill="auto"/>
            <w:hideMark/>
          </w:tcPr>
          <w:p w14:paraId="4862EC8D" w14:textId="77777777" w:rsidR="004B68AD" w:rsidRPr="004B68AD" w:rsidRDefault="004B68AD" w:rsidP="004B68AD">
            <w:pPr>
              <w:spacing w:after="0"/>
              <w:ind w:left="0" w:firstLine="0"/>
              <w:jc w:val="center"/>
              <w:rPr>
                <w:rFonts w:ascii="Calibri" w:hAnsi="Calibri"/>
                <w:sz w:val="22"/>
                <w:szCs w:val="22"/>
                <w:lang w:eastAsia="en-GB"/>
              </w:rPr>
            </w:pPr>
            <w:r w:rsidRPr="004B68AD">
              <w:rPr>
                <w:rFonts w:ascii="Calibri" w:hAnsi="Calibri"/>
                <w:sz w:val="22"/>
                <w:szCs w:val="22"/>
                <w:lang w:eastAsia="en-GB"/>
              </w:rPr>
              <w:t>Oct-22</w:t>
            </w:r>
          </w:p>
        </w:tc>
      </w:tr>
      <w:tr w:rsidR="004B68AD" w:rsidRPr="004B68AD" w14:paraId="654C3745"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73C47027"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IT, hosted telephony &amp; Desktop Services</w:t>
            </w:r>
          </w:p>
        </w:tc>
        <w:tc>
          <w:tcPr>
            <w:tcW w:w="1226" w:type="pct"/>
            <w:tcBorders>
              <w:top w:val="nil"/>
              <w:left w:val="nil"/>
              <w:bottom w:val="single" w:sz="4" w:space="0" w:color="auto"/>
              <w:right w:val="single" w:sz="4" w:space="0" w:color="auto"/>
            </w:tcBorders>
            <w:shd w:val="clear" w:color="auto" w:fill="auto"/>
            <w:hideMark/>
          </w:tcPr>
          <w:p w14:paraId="520F8A78"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£70,000</w:t>
            </w:r>
          </w:p>
        </w:tc>
        <w:tc>
          <w:tcPr>
            <w:tcW w:w="1453" w:type="pct"/>
            <w:tcBorders>
              <w:top w:val="nil"/>
              <w:left w:val="nil"/>
              <w:bottom w:val="single" w:sz="4" w:space="0" w:color="auto"/>
              <w:right w:val="single" w:sz="8" w:space="0" w:color="auto"/>
            </w:tcBorders>
            <w:shd w:val="clear" w:color="auto" w:fill="auto"/>
            <w:hideMark/>
          </w:tcPr>
          <w:p w14:paraId="393FF2A3"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Oct-22</w:t>
            </w:r>
          </w:p>
        </w:tc>
      </w:tr>
      <w:tr w:rsidR="004B68AD" w:rsidRPr="004B68AD" w14:paraId="1A2AD0C2"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37F14D06"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New main electric gate</w:t>
            </w:r>
          </w:p>
        </w:tc>
        <w:tc>
          <w:tcPr>
            <w:tcW w:w="1226" w:type="pct"/>
            <w:tcBorders>
              <w:top w:val="nil"/>
              <w:left w:val="nil"/>
              <w:bottom w:val="single" w:sz="4" w:space="0" w:color="auto"/>
              <w:right w:val="single" w:sz="4" w:space="0" w:color="auto"/>
            </w:tcBorders>
            <w:shd w:val="clear" w:color="auto" w:fill="auto"/>
            <w:noWrap/>
            <w:hideMark/>
          </w:tcPr>
          <w:p w14:paraId="3F24BBCB"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£40,000 (one off cost)</w:t>
            </w:r>
          </w:p>
        </w:tc>
        <w:tc>
          <w:tcPr>
            <w:tcW w:w="1453" w:type="pct"/>
            <w:tcBorders>
              <w:top w:val="nil"/>
              <w:left w:val="nil"/>
              <w:bottom w:val="single" w:sz="4" w:space="0" w:color="auto"/>
              <w:right w:val="single" w:sz="8" w:space="0" w:color="auto"/>
            </w:tcBorders>
            <w:shd w:val="clear" w:color="auto" w:fill="auto"/>
            <w:noWrap/>
            <w:hideMark/>
          </w:tcPr>
          <w:p w14:paraId="7F4521B3"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Oct-22</w:t>
            </w:r>
          </w:p>
        </w:tc>
      </w:tr>
      <w:tr w:rsidR="004B68AD" w:rsidRPr="004B68AD" w14:paraId="18F44F99"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77975859"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Automatic gates @ Abbey Road</w:t>
            </w:r>
          </w:p>
        </w:tc>
        <w:tc>
          <w:tcPr>
            <w:tcW w:w="1226" w:type="pct"/>
            <w:tcBorders>
              <w:top w:val="nil"/>
              <w:left w:val="nil"/>
              <w:bottom w:val="single" w:sz="4" w:space="0" w:color="auto"/>
              <w:right w:val="single" w:sz="4" w:space="0" w:color="auto"/>
            </w:tcBorders>
            <w:shd w:val="clear" w:color="auto" w:fill="auto"/>
            <w:hideMark/>
          </w:tcPr>
          <w:p w14:paraId="04253F2E"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£40,000 (one off cost)</w:t>
            </w:r>
          </w:p>
        </w:tc>
        <w:tc>
          <w:tcPr>
            <w:tcW w:w="1453" w:type="pct"/>
            <w:tcBorders>
              <w:top w:val="nil"/>
              <w:left w:val="nil"/>
              <w:bottom w:val="single" w:sz="4" w:space="0" w:color="auto"/>
              <w:right w:val="single" w:sz="8" w:space="0" w:color="auto"/>
            </w:tcBorders>
            <w:shd w:val="clear" w:color="auto" w:fill="auto"/>
            <w:hideMark/>
          </w:tcPr>
          <w:p w14:paraId="23F56A1B"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Nov-22</w:t>
            </w:r>
          </w:p>
        </w:tc>
      </w:tr>
      <w:tr w:rsidR="004B68AD" w:rsidRPr="004B68AD" w14:paraId="5DA2A9C6"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6F9E667D"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Metal panels to secure waste on WTS</w:t>
            </w:r>
          </w:p>
        </w:tc>
        <w:tc>
          <w:tcPr>
            <w:tcW w:w="1226" w:type="pct"/>
            <w:tcBorders>
              <w:top w:val="nil"/>
              <w:left w:val="nil"/>
              <w:bottom w:val="single" w:sz="4" w:space="0" w:color="auto"/>
              <w:right w:val="single" w:sz="4" w:space="0" w:color="auto"/>
            </w:tcBorders>
            <w:shd w:val="clear" w:color="auto" w:fill="auto"/>
            <w:noWrap/>
            <w:hideMark/>
          </w:tcPr>
          <w:p w14:paraId="2ACEB54F"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£50, 000 (one off cost)</w:t>
            </w:r>
          </w:p>
        </w:tc>
        <w:tc>
          <w:tcPr>
            <w:tcW w:w="1453" w:type="pct"/>
            <w:tcBorders>
              <w:top w:val="nil"/>
              <w:left w:val="nil"/>
              <w:bottom w:val="single" w:sz="4" w:space="0" w:color="auto"/>
              <w:right w:val="single" w:sz="8" w:space="0" w:color="auto"/>
            </w:tcBorders>
            <w:shd w:val="clear" w:color="auto" w:fill="auto"/>
            <w:noWrap/>
            <w:hideMark/>
          </w:tcPr>
          <w:p w14:paraId="570E60C1"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Nov-22</w:t>
            </w:r>
          </w:p>
        </w:tc>
      </w:tr>
      <w:tr w:rsidR="004B68AD" w:rsidRPr="004B68AD" w14:paraId="6D6DDECB"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4457ECB8" w14:textId="77777777" w:rsidR="004B68AD" w:rsidRPr="004B68AD" w:rsidRDefault="004B68AD" w:rsidP="004B68AD">
            <w:pPr>
              <w:spacing w:after="0"/>
              <w:ind w:left="0" w:firstLine="0"/>
              <w:jc w:val="left"/>
              <w:rPr>
                <w:rFonts w:ascii="Calibri" w:hAnsi="Calibri"/>
                <w:sz w:val="22"/>
                <w:szCs w:val="22"/>
                <w:lang w:eastAsia="en-GB"/>
              </w:rPr>
            </w:pPr>
            <w:r w:rsidRPr="004B68AD">
              <w:rPr>
                <w:rFonts w:ascii="Calibri" w:hAnsi="Calibri"/>
                <w:sz w:val="22"/>
                <w:szCs w:val="22"/>
                <w:lang w:eastAsia="en-GB"/>
              </w:rPr>
              <w:t>Mobile plant / Machinery for investment in recycling infrastructure for West London</w:t>
            </w:r>
          </w:p>
        </w:tc>
        <w:tc>
          <w:tcPr>
            <w:tcW w:w="1226" w:type="pct"/>
            <w:tcBorders>
              <w:top w:val="nil"/>
              <w:left w:val="nil"/>
              <w:bottom w:val="single" w:sz="4" w:space="0" w:color="auto"/>
              <w:right w:val="single" w:sz="4" w:space="0" w:color="auto"/>
            </w:tcBorders>
            <w:shd w:val="clear" w:color="auto" w:fill="auto"/>
            <w:hideMark/>
          </w:tcPr>
          <w:p w14:paraId="7C2115DF" w14:textId="77777777" w:rsidR="004B68AD" w:rsidRPr="004B68AD" w:rsidRDefault="004B68AD" w:rsidP="004B68AD">
            <w:pPr>
              <w:spacing w:after="0"/>
              <w:ind w:left="0" w:firstLine="0"/>
              <w:jc w:val="center"/>
              <w:rPr>
                <w:rFonts w:ascii="Calibri" w:hAnsi="Calibri"/>
                <w:sz w:val="22"/>
                <w:szCs w:val="22"/>
                <w:lang w:eastAsia="en-GB"/>
              </w:rPr>
            </w:pPr>
            <w:r w:rsidRPr="004B68AD">
              <w:rPr>
                <w:rFonts w:ascii="Calibri" w:hAnsi="Calibri"/>
                <w:sz w:val="22"/>
                <w:szCs w:val="22"/>
                <w:lang w:eastAsia="en-GB"/>
              </w:rPr>
              <w:t>£200,000 (one off cost)</w:t>
            </w:r>
          </w:p>
        </w:tc>
        <w:tc>
          <w:tcPr>
            <w:tcW w:w="1453" w:type="pct"/>
            <w:tcBorders>
              <w:top w:val="nil"/>
              <w:left w:val="nil"/>
              <w:bottom w:val="single" w:sz="4" w:space="0" w:color="auto"/>
              <w:right w:val="single" w:sz="8" w:space="0" w:color="auto"/>
            </w:tcBorders>
            <w:shd w:val="clear" w:color="auto" w:fill="auto"/>
            <w:hideMark/>
          </w:tcPr>
          <w:p w14:paraId="1C5113B6" w14:textId="77777777" w:rsidR="004B68AD" w:rsidRPr="004B68AD" w:rsidRDefault="004B68AD" w:rsidP="004B68AD">
            <w:pPr>
              <w:spacing w:after="0"/>
              <w:ind w:left="0" w:firstLine="0"/>
              <w:jc w:val="center"/>
              <w:rPr>
                <w:rFonts w:ascii="Calibri" w:hAnsi="Calibri"/>
                <w:sz w:val="22"/>
                <w:szCs w:val="22"/>
                <w:lang w:eastAsia="en-GB"/>
              </w:rPr>
            </w:pPr>
            <w:r w:rsidRPr="004B68AD">
              <w:rPr>
                <w:rFonts w:ascii="Calibri" w:hAnsi="Calibri"/>
                <w:sz w:val="22"/>
                <w:szCs w:val="22"/>
                <w:lang w:eastAsia="en-GB"/>
              </w:rPr>
              <w:t>Jan-23</w:t>
            </w:r>
          </w:p>
        </w:tc>
      </w:tr>
      <w:tr w:rsidR="004B68AD" w:rsidRPr="004B68AD" w14:paraId="08DE75B8"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2B08FBFF"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Annual maintenance of fire alarm system</w:t>
            </w:r>
          </w:p>
        </w:tc>
        <w:tc>
          <w:tcPr>
            <w:tcW w:w="1226" w:type="pct"/>
            <w:tcBorders>
              <w:top w:val="nil"/>
              <w:left w:val="nil"/>
              <w:bottom w:val="single" w:sz="4" w:space="0" w:color="auto"/>
              <w:right w:val="single" w:sz="4" w:space="0" w:color="auto"/>
            </w:tcBorders>
            <w:shd w:val="clear" w:color="auto" w:fill="auto"/>
            <w:hideMark/>
          </w:tcPr>
          <w:p w14:paraId="12B82EFF"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£1,280</w:t>
            </w:r>
          </w:p>
        </w:tc>
        <w:tc>
          <w:tcPr>
            <w:tcW w:w="1453" w:type="pct"/>
            <w:tcBorders>
              <w:top w:val="nil"/>
              <w:left w:val="nil"/>
              <w:bottom w:val="single" w:sz="4" w:space="0" w:color="auto"/>
              <w:right w:val="single" w:sz="8" w:space="0" w:color="auto"/>
            </w:tcBorders>
            <w:shd w:val="clear" w:color="auto" w:fill="auto"/>
            <w:hideMark/>
          </w:tcPr>
          <w:p w14:paraId="3EEF9972"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Jan-23</w:t>
            </w:r>
          </w:p>
        </w:tc>
      </w:tr>
      <w:tr w:rsidR="004B68AD" w:rsidRPr="004B68AD" w14:paraId="1FF13955"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5956DC60" w14:textId="77777777" w:rsidR="004B68AD" w:rsidRPr="004B68AD" w:rsidRDefault="004B68AD" w:rsidP="004B68AD">
            <w:pPr>
              <w:spacing w:after="0"/>
              <w:ind w:left="0" w:firstLine="0"/>
              <w:jc w:val="left"/>
              <w:rPr>
                <w:rFonts w:ascii="Calibri" w:hAnsi="Calibri"/>
                <w:color w:val="000000"/>
                <w:sz w:val="22"/>
                <w:szCs w:val="22"/>
                <w:lang w:eastAsia="en-GB"/>
              </w:rPr>
            </w:pPr>
            <w:proofErr w:type="spellStart"/>
            <w:r w:rsidRPr="004B68AD">
              <w:rPr>
                <w:rFonts w:ascii="Calibri" w:hAnsi="Calibri"/>
                <w:color w:val="000000"/>
                <w:sz w:val="22"/>
                <w:szCs w:val="22"/>
                <w:lang w:eastAsia="en-GB"/>
              </w:rPr>
              <w:t>Opensky</w:t>
            </w:r>
            <w:proofErr w:type="spellEnd"/>
          </w:p>
        </w:tc>
        <w:tc>
          <w:tcPr>
            <w:tcW w:w="1226" w:type="pct"/>
            <w:tcBorders>
              <w:top w:val="nil"/>
              <w:left w:val="nil"/>
              <w:bottom w:val="single" w:sz="4" w:space="0" w:color="auto"/>
              <w:right w:val="single" w:sz="4" w:space="0" w:color="auto"/>
            </w:tcBorders>
            <w:shd w:val="clear" w:color="auto" w:fill="auto"/>
            <w:hideMark/>
          </w:tcPr>
          <w:p w14:paraId="7451221E"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£30,000</w:t>
            </w:r>
          </w:p>
        </w:tc>
        <w:tc>
          <w:tcPr>
            <w:tcW w:w="1453" w:type="pct"/>
            <w:tcBorders>
              <w:top w:val="nil"/>
              <w:left w:val="nil"/>
              <w:bottom w:val="single" w:sz="4" w:space="0" w:color="auto"/>
              <w:right w:val="single" w:sz="8" w:space="0" w:color="auto"/>
            </w:tcBorders>
            <w:shd w:val="clear" w:color="auto" w:fill="auto"/>
            <w:hideMark/>
          </w:tcPr>
          <w:p w14:paraId="6796D188"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Jan-23</w:t>
            </w:r>
          </w:p>
        </w:tc>
      </w:tr>
      <w:tr w:rsidR="004B68AD" w:rsidRPr="004B68AD" w14:paraId="32075343"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04312D14"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 xml:space="preserve">Installation of recycling infrastructure / Shed for Food or DMR at Abbey Rd </w:t>
            </w:r>
          </w:p>
        </w:tc>
        <w:tc>
          <w:tcPr>
            <w:tcW w:w="1226" w:type="pct"/>
            <w:tcBorders>
              <w:top w:val="nil"/>
              <w:left w:val="nil"/>
              <w:bottom w:val="single" w:sz="4" w:space="0" w:color="auto"/>
              <w:right w:val="single" w:sz="4" w:space="0" w:color="auto"/>
            </w:tcBorders>
            <w:shd w:val="clear" w:color="auto" w:fill="auto"/>
            <w:hideMark/>
          </w:tcPr>
          <w:p w14:paraId="6D9AF868"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£500,000 (one off cost)</w:t>
            </w:r>
          </w:p>
        </w:tc>
        <w:tc>
          <w:tcPr>
            <w:tcW w:w="1453" w:type="pct"/>
            <w:tcBorders>
              <w:top w:val="nil"/>
              <w:left w:val="nil"/>
              <w:bottom w:val="single" w:sz="4" w:space="0" w:color="auto"/>
              <w:right w:val="single" w:sz="8" w:space="0" w:color="auto"/>
            </w:tcBorders>
            <w:shd w:val="clear" w:color="auto" w:fill="auto"/>
            <w:hideMark/>
          </w:tcPr>
          <w:p w14:paraId="6D38AB0F"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Mar-23</w:t>
            </w:r>
          </w:p>
        </w:tc>
      </w:tr>
      <w:tr w:rsidR="004B68AD" w:rsidRPr="004B68AD" w14:paraId="539A363A"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5E121212"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lastRenderedPageBreak/>
              <w:t>Billboard advert and design</w:t>
            </w:r>
          </w:p>
        </w:tc>
        <w:tc>
          <w:tcPr>
            <w:tcW w:w="1226" w:type="pct"/>
            <w:tcBorders>
              <w:top w:val="nil"/>
              <w:left w:val="nil"/>
              <w:bottom w:val="single" w:sz="4" w:space="0" w:color="auto"/>
              <w:right w:val="single" w:sz="4" w:space="0" w:color="auto"/>
            </w:tcBorders>
            <w:shd w:val="clear" w:color="auto" w:fill="auto"/>
            <w:hideMark/>
          </w:tcPr>
          <w:p w14:paraId="764C297B"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£4,000</w:t>
            </w:r>
          </w:p>
        </w:tc>
        <w:tc>
          <w:tcPr>
            <w:tcW w:w="1453" w:type="pct"/>
            <w:tcBorders>
              <w:top w:val="nil"/>
              <w:left w:val="nil"/>
              <w:bottom w:val="single" w:sz="4" w:space="0" w:color="auto"/>
              <w:right w:val="single" w:sz="8" w:space="0" w:color="auto"/>
            </w:tcBorders>
            <w:shd w:val="clear" w:color="auto" w:fill="auto"/>
            <w:hideMark/>
          </w:tcPr>
          <w:p w14:paraId="62E057EE"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w:t>
            </w:r>
            <w:proofErr w:type="gramStart"/>
            <w:r w:rsidRPr="004B68AD">
              <w:rPr>
                <w:rFonts w:ascii="Calibri" w:hAnsi="Calibri"/>
                <w:color w:val="000000"/>
                <w:sz w:val="22"/>
                <w:szCs w:val="22"/>
                <w:lang w:eastAsia="en-GB"/>
              </w:rPr>
              <w:t>throughout</w:t>
            </w:r>
            <w:proofErr w:type="gramEnd"/>
            <w:r w:rsidRPr="004B68AD">
              <w:rPr>
                <w:rFonts w:ascii="Calibri" w:hAnsi="Calibri"/>
                <w:color w:val="000000"/>
                <w:sz w:val="22"/>
                <w:szCs w:val="22"/>
                <w:lang w:eastAsia="en-GB"/>
              </w:rPr>
              <w:t xml:space="preserve"> the year)</w:t>
            </w:r>
          </w:p>
        </w:tc>
      </w:tr>
      <w:tr w:rsidR="004B68AD" w:rsidRPr="004B68AD" w14:paraId="182146A0"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5E1F3712"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Printing, designing and distribution of marketing materials for various projects</w:t>
            </w:r>
          </w:p>
        </w:tc>
        <w:tc>
          <w:tcPr>
            <w:tcW w:w="1226" w:type="pct"/>
            <w:tcBorders>
              <w:top w:val="nil"/>
              <w:left w:val="nil"/>
              <w:bottom w:val="single" w:sz="4" w:space="0" w:color="auto"/>
              <w:right w:val="single" w:sz="4" w:space="0" w:color="auto"/>
            </w:tcBorders>
            <w:shd w:val="clear" w:color="auto" w:fill="auto"/>
            <w:hideMark/>
          </w:tcPr>
          <w:p w14:paraId="6E908BDF"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£25,000</w:t>
            </w:r>
          </w:p>
        </w:tc>
        <w:tc>
          <w:tcPr>
            <w:tcW w:w="1453" w:type="pct"/>
            <w:tcBorders>
              <w:top w:val="nil"/>
              <w:left w:val="nil"/>
              <w:bottom w:val="single" w:sz="4" w:space="0" w:color="auto"/>
              <w:right w:val="single" w:sz="8" w:space="0" w:color="auto"/>
            </w:tcBorders>
            <w:shd w:val="clear" w:color="auto" w:fill="auto"/>
            <w:hideMark/>
          </w:tcPr>
          <w:p w14:paraId="3A52DE27"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w:t>
            </w:r>
            <w:proofErr w:type="gramStart"/>
            <w:r w:rsidRPr="004B68AD">
              <w:rPr>
                <w:rFonts w:ascii="Calibri" w:hAnsi="Calibri"/>
                <w:color w:val="000000"/>
                <w:sz w:val="22"/>
                <w:szCs w:val="22"/>
                <w:lang w:eastAsia="en-GB"/>
              </w:rPr>
              <w:t>throughout</w:t>
            </w:r>
            <w:proofErr w:type="gramEnd"/>
            <w:r w:rsidRPr="004B68AD">
              <w:rPr>
                <w:rFonts w:ascii="Calibri" w:hAnsi="Calibri"/>
                <w:color w:val="000000"/>
                <w:sz w:val="22"/>
                <w:szCs w:val="22"/>
                <w:lang w:eastAsia="en-GB"/>
              </w:rPr>
              <w:t xml:space="preserve"> the year)</w:t>
            </w:r>
          </w:p>
        </w:tc>
      </w:tr>
      <w:tr w:rsidR="004B68AD" w:rsidRPr="004B68AD" w14:paraId="6D72C8B9"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4F9F3467"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Software procurement (Adobe &amp; survey software)</w:t>
            </w:r>
          </w:p>
        </w:tc>
        <w:tc>
          <w:tcPr>
            <w:tcW w:w="1226" w:type="pct"/>
            <w:tcBorders>
              <w:top w:val="nil"/>
              <w:left w:val="nil"/>
              <w:bottom w:val="single" w:sz="4" w:space="0" w:color="auto"/>
              <w:right w:val="single" w:sz="4" w:space="0" w:color="auto"/>
            </w:tcBorders>
            <w:shd w:val="clear" w:color="auto" w:fill="auto"/>
            <w:hideMark/>
          </w:tcPr>
          <w:p w14:paraId="29AA29D0"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£6,000</w:t>
            </w:r>
          </w:p>
        </w:tc>
        <w:tc>
          <w:tcPr>
            <w:tcW w:w="1453" w:type="pct"/>
            <w:tcBorders>
              <w:top w:val="nil"/>
              <w:left w:val="nil"/>
              <w:bottom w:val="single" w:sz="4" w:space="0" w:color="auto"/>
              <w:right w:val="single" w:sz="8" w:space="0" w:color="auto"/>
            </w:tcBorders>
            <w:shd w:val="clear" w:color="auto" w:fill="auto"/>
            <w:hideMark/>
          </w:tcPr>
          <w:p w14:paraId="0012D49A"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w:t>
            </w:r>
            <w:proofErr w:type="gramStart"/>
            <w:r w:rsidRPr="004B68AD">
              <w:rPr>
                <w:rFonts w:ascii="Calibri" w:hAnsi="Calibri"/>
                <w:color w:val="000000"/>
                <w:sz w:val="22"/>
                <w:szCs w:val="22"/>
                <w:lang w:eastAsia="en-GB"/>
              </w:rPr>
              <w:t>throughout</w:t>
            </w:r>
            <w:proofErr w:type="gramEnd"/>
            <w:r w:rsidRPr="004B68AD">
              <w:rPr>
                <w:rFonts w:ascii="Calibri" w:hAnsi="Calibri"/>
                <w:color w:val="000000"/>
                <w:sz w:val="22"/>
                <w:szCs w:val="22"/>
                <w:lang w:eastAsia="en-GB"/>
              </w:rPr>
              <w:t xml:space="preserve"> the year)</w:t>
            </w:r>
          </w:p>
        </w:tc>
      </w:tr>
      <w:tr w:rsidR="004B68AD" w:rsidRPr="004B68AD" w14:paraId="4262A878"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678B4490"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Communications Training</w:t>
            </w:r>
          </w:p>
        </w:tc>
        <w:tc>
          <w:tcPr>
            <w:tcW w:w="1226" w:type="pct"/>
            <w:tcBorders>
              <w:top w:val="nil"/>
              <w:left w:val="nil"/>
              <w:bottom w:val="single" w:sz="4" w:space="0" w:color="auto"/>
              <w:right w:val="single" w:sz="4" w:space="0" w:color="auto"/>
            </w:tcBorders>
            <w:shd w:val="clear" w:color="auto" w:fill="auto"/>
            <w:hideMark/>
          </w:tcPr>
          <w:p w14:paraId="64D22A64"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£4,000</w:t>
            </w:r>
          </w:p>
        </w:tc>
        <w:tc>
          <w:tcPr>
            <w:tcW w:w="1453" w:type="pct"/>
            <w:tcBorders>
              <w:top w:val="nil"/>
              <w:left w:val="nil"/>
              <w:bottom w:val="single" w:sz="4" w:space="0" w:color="auto"/>
              <w:right w:val="single" w:sz="8" w:space="0" w:color="auto"/>
            </w:tcBorders>
            <w:shd w:val="clear" w:color="auto" w:fill="auto"/>
            <w:hideMark/>
          </w:tcPr>
          <w:p w14:paraId="6DB1359D"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w:t>
            </w:r>
            <w:proofErr w:type="gramStart"/>
            <w:r w:rsidRPr="004B68AD">
              <w:rPr>
                <w:rFonts w:ascii="Calibri" w:hAnsi="Calibri"/>
                <w:color w:val="000000"/>
                <w:sz w:val="22"/>
                <w:szCs w:val="22"/>
                <w:lang w:eastAsia="en-GB"/>
              </w:rPr>
              <w:t>throughout</w:t>
            </w:r>
            <w:proofErr w:type="gramEnd"/>
            <w:r w:rsidRPr="004B68AD">
              <w:rPr>
                <w:rFonts w:ascii="Calibri" w:hAnsi="Calibri"/>
                <w:color w:val="000000"/>
                <w:sz w:val="22"/>
                <w:szCs w:val="22"/>
                <w:lang w:eastAsia="en-GB"/>
              </w:rPr>
              <w:t xml:space="preserve"> the year)</w:t>
            </w:r>
          </w:p>
        </w:tc>
      </w:tr>
      <w:tr w:rsidR="004B68AD" w:rsidRPr="004B68AD" w14:paraId="7891EF3E"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5DE5D4BD"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 xml:space="preserve">Website add-ons development </w:t>
            </w:r>
          </w:p>
        </w:tc>
        <w:tc>
          <w:tcPr>
            <w:tcW w:w="1226" w:type="pct"/>
            <w:tcBorders>
              <w:top w:val="nil"/>
              <w:left w:val="nil"/>
              <w:bottom w:val="single" w:sz="4" w:space="0" w:color="auto"/>
              <w:right w:val="single" w:sz="4" w:space="0" w:color="auto"/>
            </w:tcBorders>
            <w:shd w:val="clear" w:color="auto" w:fill="auto"/>
            <w:hideMark/>
          </w:tcPr>
          <w:p w14:paraId="551F4BFF"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£5,000</w:t>
            </w:r>
          </w:p>
        </w:tc>
        <w:tc>
          <w:tcPr>
            <w:tcW w:w="1453" w:type="pct"/>
            <w:tcBorders>
              <w:top w:val="nil"/>
              <w:left w:val="nil"/>
              <w:bottom w:val="single" w:sz="4" w:space="0" w:color="auto"/>
              <w:right w:val="single" w:sz="8" w:space="0" w:color="auto"/>
            </w:tcBorders>
            <w:shd w:val="clear" w:color="auto" w:fill="auto"/>
            <w:hideMark/>
          </w:tcPr>
          <w:p w14:paraId="2CB360B6"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w:t>
            </w:r>
            <w:proofErr w:type="gramStart"/>
            <w:r w:rsidRPr="004B68AD">
              <w:rPr>
                <w:rFonts w:ascii="Calibri" w:hAnsi="Calibri"/>
                <w:color w:val="000000"/>
                <w:sz w:val="22"/>
                <w:szCs w:val="22"/>
                <w:lang w:eastAsia="en-GB"/>
              </w:rPr>
              <w:t>throughout</w:t>
            </w:r>
            <w:proofErr w:type="gramEnd"/>
            <w:r w:rsidRPr="004B68AD">
              <w:rPr>
                <w:rFonts w:ascii="Calibri" w:hAnsi="Calibri"/>
                <w:color w:val="000000"/>
                <w:sz w:val="22"/>
                <w:szCs w:val="22"/>
                <w:lang w:eastAsia="en-GB"/>
              </w:rPr>
              <w:t xml:space="preserve"> the year)</w:t>
            </w:r>
          </w:p>
        </w:tc>
      </w:tr>
      <w:tr w:rsidR="004B68AD" w:rsidRPr="004B68AD" w14:paraId="66CCA778"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11942885"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 xml:space="preserve">Carbon Assessment, Site survey/audit, improvement measures </w:t>
            </w:r>
          </w:p>
        </w:tc>
        <w:tc>
          <w:tcPr>
            <w:tcW w:w="1226" w:type="pct"/>
            <w:tcBorders>
              <w:top w:val="nil"/>
              <w:left w:val="nil"/>
              <w:bottom w:val="single" w:sz="4" w:space="0" w:color="auto"/>
              <w:right w:val="single" w:sz="4" w:space="0" w:color="auto"/>
            </w:tcBorders>
            <w:shd w:val="clear" w:color="auto" w:fill="auto"/>
            <w:hideMark/>
          </w:tcPr>
          <w:p w14:paraId="7BE327B1"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£25,000</w:t>
            </w:r>
          </w:p>
        </w:tc>
        <w:tc>
          <w:tcPr>
            <w:tcW w:w="1453" w:type="pct"/>
            <w:tcBorders>
              <w:top w:val="nil"/>
              <w:left w:val="nil"/>
              <w:bottom w:val="single" w:sz="4" w:space="0" w:color="auto"/>
              <w:right w:val="single" w:sz="8" w:space="0" w:color="auto"/>
            </w:tcBorders>
            <w:shd w:val="clear" w:color="auto" w:fill="auto"/>
            <w:hideMark/>
          </w:tcPr>
          <w:p w14:paraId="5476A60A"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w:t>
            </w:r>
            <w:proofErr w:type="gramStart"/>
            <w:r w:rsidRPr="004B68AD">
              <w:rPr>
                <w:rFonts w:ascii="Calibri" w:hAnsi="Calibri"/>
                <w:color w:val="000000"/>
                <w:sz w:val="22"/>
                <w:szCs w:val="22"/>
                <w:lang w:eastAsia="en-GB"/>
              </w:rPr>
              <w:t>throughout</w:t>
            </w:r>
            <w:proofErr w:type="gramEnd"/>
            <w:r w:rsidRPr="004B68AD">
              <w:rPr>
                <w:rFonts w:ascii="Calibri" w:hAnsi="Calibri"/>
                <w:color w:val="000000"/>
                <w:sz w:val="22"/>
                <w:szCs w:val="22"/>
                <w:lang w:eastAsia="en-GB"/>
              </w:rPr>
              <w:t xml:space="preserve"> the year)</w:t>
            </w:r>
          </w:p>
        </w:tc>
      </w:tr>
      <w:tr w:rsidR="004B68AD" w:rsidRPr="004B68AD" w14:paraId="686AB77B"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54419EA1" w14:textId="77777777" w:rsidR="004B68AD" w:rsidRPr="004B68AD" w:rsidRDefault="004B68AD" w:rsidP="004B68AD">
            <w:pPr>
              <w:spacing w:after="0"/>
              <w:ind w:left="0" w:firstLine="0"/>
              <w:jc w:val="left"/>
              <w:rPr>
                <w:rFonts w:ascii="Calibri" w:hAnsi="Calibri"/>
                <w:sz w:val="22"/>
                <w:szCs w:val="22"/>
                <w:lang w:eastAsia="en-GB"/>
              </w:rPr>
            </w:pPr>
            <w:r w:rsidRPr="004B68AD">
              <w:rPr>
                <w:rFonts w:ascii="Calibri" w:hAnsi="Calibri"/>
                <w:sz w:val="22"/>
                <w:szCs w:val="22"/>
                <w:lang w:eastAsia="en-GB"/>
              </w:rPr>
              <w:t xml:space="preserve">Borough joint projects and events </w:t>
            </w:r>
          </w:p>
        </w:tc>
        <w:tc>
          <w:tcPr>
            <w:tcW w:w="1226" w:type="pct"/>
            <w:tcBorders>
              <w:top w:val="nil"/>
              <w:left w:val="nil"/>
              <w:bottom w:val="single" w:sz="4" w:space="0" w:color="auto"/>
              <w:right w:val="single" w:sz="4" w:space="0" w:color="auto"/>
            </w:tcBorders>
            <w:shd w:val="clear" w:color="auto" w:fill="auto"/>
            <w:hideMark/>
          </w:tcPr>
          <w:p w14:paraId="746F5FE0" w14:textId="77777777" w:rsidR="004B68AD" w:rsidRPr="004B68AD" w:rsidRDefault="004B68AD" w:rsidP="004B68AD">
            <w:pPr>
              <w:spacing w:after="0"/>
              <w:ind w:left="0" w:firstLine="0"/>
              <w:jc w:val="center"/>
              <w:rPr>
                <w:rFonts w:ascii="Calibri" w:hAnsi="Calibri"/>
                <w:sz w:val="22"/>
                <w:szCs w:val="22"/>
                <w:lang w:eastAsia="en-GB"/>
              </w:rPr>
            </w:pPr>
            <w:r w:rsidRPr="004B68AD">
              <w:rPr>
                <w:rFonts w:ascii="Calibri" w:hAnsi="Calibri"/>
                <w:sz w:val="22"/>
                <w:szCs w:val="22"/>
                <w:lang w:eastAsia="en-GB"/>
              </w:rPr>
              <w:t>£20,000</w:t>
            </w:r>
          </w:p>
        </w:tc>
        <w:tc>
          <w:tcPr>
            <w:tcW w:w="1453" w:type="pct"/>
            <w:tcBorders>
              <w:top w:val="nil"/>
              <w:left w:val="nil"/>
              <w:bottom w:val="single" w:sz="4" w:space="0" w:color="auto"/>
              <w:right w:val="single" w:sz="8" w:space="0" w:color="auto"/>
            </w:tcBorders>
            <w:shd w:val="clear" w:color="auto" w:fill="auto"/>
            <w:hideMark/>
          </w:tcPr>
          <w:p w14:paraId="6FBE08F6"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w:t>
            </w:r>
            <w:proofErr w:type="gramStart"/>
            <w:r w:rsidRPr="004B68AD">
              <w:rPr>
                <w:rFonts w:ascii="Calibri" w:hAnsi="Calibri"/>
                <w:color w:val="000000"/>
                <w:sz w:val="22"/>
                <w:szCs w:val="22"/>
                <w:lang w:eastAsia="en-GB"/>
              </w:rPr>
              <w:t>throughout</w:t>
            </w:r>
            <w:proofErr w:type="gramEnd"/>
            <w:r w:rsidRPr="004B68AD">
              <w:rPr>
                <w:rFonts w:ascii="Calibri" w:hAnsi="Calibri"/>
                <w:color w:val="000000"/>
                <w:sz w:val="22"/>
                <w:szCs w:val="22"/>
                <w:lang w:eastAsia="en-GB"/>
              </w:rPr>
              <w:t xml:space="preserve"> the year)</w:t>
            </w:r>
          </w:p>
        </w:tc>
      </w:tr>
      <w:tr w:rsidR="004B68AD" w:rsidRPr="004B68AD" w14:paraId="256B7FCD"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610DDC19"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Offtake materials at Abbey Rd: Ferrous / non-Ferrous metal</w:t>
            </w:r>
          </w:p>
        </w:tc>
        <w:tc>
          <w:tcPr>
            <w:tcW w:w="1226" w:type="pct"/>
            <w:tcBorders>
              <w:top w:val="nil"/>
              <w:left w:val="nil"/>
              <w:bottom w:val="single" w:sz="4" w:space="0" w:color="auto"/>
              <w:right w:val="single" w:sz="4" w:space="0" w:color="auto"/>
            </w:tcBorders>
            <w:shd w:val="clear" w:color="auto" w:fill="auto"/>
            <w:hideMark/>
          </w:tcPr>
          <w:p w14:paraId="6BC192EE" w14:textId="77777777" w:rsidR="004B68AD" w:rsidRPr="004B68AD" w:rsidRDefault="004B68AD" w:rsidP="004B68AD">
            <w:pPr>
              <w:spacing w:after="0"/>
              <w:ind w:left="0" w:firstLine="0"/>
              <w:jc w:val="center"/>
              <w:rPr>
                <w:rFonts w:ascii="Calibri" w:hAnsi="Calibri"/>
                <w:color w:val="FF0000"/>
                <w:sz w:val="22"/>
                <w:szCs w:val="22"/>
                <w:lang w:eastAsia="en-GB"/>
              </w:rPr>
            </w:pPr>
            <w:r w:rsidRPr="004B68AD">
              <w:rPr>
                <w:rFonts w:ascii="Calibri" w:hAnsi="Calibri"/>
                <w:color w:val="FF0000"/>
                <w:sz w:val="22"/>
                <w:szCs w:val="22"/>
                <w:lang w:eastAsia="en-GB"/>
              </w:rPr>
              <w:t>£65,000 income</w:t>
            </w:r>
          </w:p>
        </w:tc>
        <w:tc>
          <w:tcPr>
            <w:tcW w:w="1453" w:type="pct"/>
            <w:tcBorders>
              <w:top w:val="nil"/>
              <w:left w:val="nil"/>
              <w:bottom w:val="single" w:sz="4" w:space="0" w:color="auto"/>
              <w:right w:val="single" w:sz="8" w:space="0" w:color="auto"/>
            </w:tcBorders>
            <w:shd w:val="clear" w:color="auto" w:fill="auto"/>
            <w:hideMark/>
          </w:tcPr>
          <w:p w14:paraId="7C2EAB38"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ongoing</w:t>
            </w:r>
          </w:p>
        </w:tc>
      </w:tr>
      <w:tr w:rsidR="004B68AD" w:rsidRPr="004B68AD" w14:paraId="7E6A47D2"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2812AA13"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Offtake materials at Abbey Rd: Paper/card</w:t>
            </w:r>
          </w:p>
        </w:tc>
        <w:tc>
          <w:tcPr>
            <w:tcW w:w="1226" w:type="pct"/>
            <w:tcBorders>
              <w:top w:val="nil"/>
              <w:left w:val="nil"/>
              <w:bottom w:val="single" w:sz="4" w:space="0" w:color="auto"/>
              <w:right w:val="single" w:sz="4" w:space="0" w:color="auto"/>
            </w:tcBorders>
            <w:shd w:val="clear" w:color="auto" w:fill="auto"/>
            <w:hideMark/>
          </w:tcPr>
          <w:p w14:paraId="6F136321" w14:textId="77777777" w:rsidR="004B68AD" w:rsidRPr="004B68AD" w:rsidRDefault="004B68AD" w:rsidP="004B68AD">
            <w:pPr>
              <w:spacing w:after="0"/>
              <w:ind w:left="0" w:firstLine="0"/>
              <w:jc w:val="center"/>
              <w:rPr>
                <w:rFonts w:ascii="Calibri" w:hAnsi="Calibri"/>
                <w:color w:val="FF0000"/>
                <w:sz w:val="22"/>
                <w:szCs w:val="22"/>
                <w:lang w:eastAsia="en-GB"/>
              </w:rPr>
            </w:pPr>
            <w:r w:rsidRPr="004B68AD">
              <w:rPr>
                <w:rFonts w:ascii="Calibri" w:hAnsi="Calibri"/>
                <w:color w:val="FF0000"/>
                <w:sz w:val="22"/>
                <w:szCs w:val="22"/>
                <w:lang w:eastAsia="en-GB"/>
              </w:rPr>
              <w:t>£12,000 income</w:t>
            </w:r>
          </w:p>
        </w:tc>
        <w:tc>
          <w:tcPr>
            <w:tcW w:w="1453" w:type="pct"/>
            <w:tcBorders>
              <w:top w:val="nil"/>
              <w:left w:val="nil"/>
              <w:bottom w:val="single" w:sz="4" w:space="0" w:color="auto"/>
              <w:right w:val="single" w:sz="8" w:space="0" w:color="auto"/>
            </w:tcBorders>
            <w:shd w:val="clear" w:color="auto" w:fill="auto"/>
            <w:hideMark/>
          </w:tcPr>
          <w:p w14:paraId="55CEED16"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ongoing</w:t>
            </w:r>
          </w:p>
        </w:tc>
      </w:tr>
      <w:tr w:rsidR="004B68AD" w:rsidRPr="004B68AD" w14:paraId="496B15A7" w14:textId="77777777" w:rsidTr="004B68AD">
        <w:trPr>
          <w:trHeight w:val="645"/>
        </w:trPr>
        <w:tc>
          <w:tcPr>
            <w:tcW w:w="2321" w:type="pct"/>
            <w:tcBorders>
              <w:top w:val="nil"/>
              <w:left w:val="single" w:sz="8" w:space="0" w:color="auto"/>
              <w:bottom w:val="single" w:sz="4" w:space="0" w:color="auto"/>
              <w:right w:val="single" w:sz="4" w:space="0" w:color="auto"/>
            </w:tcBorders>
            <w:shd w:val="clear" w:color="auto" w:fill="auto"/>
            <w:hideMark/>
          </w:tcPr>
          <w:p w14:paraId="4E523388"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 xml:space="preserve">Training: Coaching programme and people development </w:t>
            </w:r>
          </w:p>
        </w:tc>
        <w:tc>
          <w:tcPr>
            <w:tcW w:w="1226" w:type="pct"/>
            <w:tcBorders>
              <w:top w:val="nil"/>
              <w:left w:val="nil"/>
              <w:bottom w:val="single" w:sz="4" w:space="0" w:color="auto"/>
              <w:right w:val="single" w:sz="4" w:space="0" w:color="auto"/>
            </w:tcBorders>
            <w:shd w:val="clear" w:color="auto" w:fill="auto"/>
            <w:hideMark/>
          </w:tcPr>
          <w:p w14:paraId="428FC624"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£20,000</w:t>
            </w:r>
          </w:p>
        </w:tc>
        <w:tc>
          <w:tcPr>
            <w:tcW w:w="1453" w:type="pct"/>
            <w:tcBorders>
              <w:top w:val="nil"/>
              <w:left w:val="nil"/>
              <w:bottom w:val="single" w:sz="4" w:space="0" w:color="auto"/>
              <w:right w:val="single" w:sz="8" w:space="0" w:color="auto"/>
            </w:tcBorders>
            <w:shd w:val="clear" w:color="auto" w:fill="auto"/>
            <w:hideMark/>
          </w:tcPr>
          <w:p w14:paraId="20B135D6"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Year-long programme</w:t>
            </w:r>
          </w:p>
        </w:tc>
      </w:tr>
      <w:tr w:rsidR="004B68AD" w:rsidRPr="004B68AD" w14:paraId="18A23895" w14:textId="77777777" w:rsidTr="004B68AD">
        <w:trPr>
          <w:trHeight w:val="645"/>
        </w:trPr>
        <w:tc>
          <w:tcPr>
            <w:tcW w:w="2321" w:type="pct"/>
            <w:tcBorders>
              <w:top w:val="nil"/>
              <w:left w:val="single" w:sz="8" w:space="0" w:color="auto"/>
              <w:bottom w:val="single" w:sz="8" w:space="0" w:color="auto"/>
              <w:right w:val="single" w:sz="4" w:space="0" w:color="auto"/>
            </w:tcBorders>
            <w:shd w:val="clear" w:color="auto" w:fill="auto"/>
            <w:hideMark/>
          </w:tcPr>
          <w:p w14:paraId="2C2A8960" w14:textId="77777777" w:rsidR="004B68AD" w:rsidRPr="004B68AD" w:rsidRDefault="004B68AD" w:rsidP="004B68AD">
            <w:pPr>
              <w:spacing w:after="0"/>
              <w:ind w:left="0" w:firstLine="0"/>
              <w:jc w:val="left"/>
              <w:rPr>
                <w:rFonts w:ascii="Calibri" w:hAnsi="Calibri"/>
                <w:color w:val="000000"/>
                <w:sz w:val="22"/>
                <w:szCs w:val="22"/>
                <w:lang w:eastAsia="en-GB"/>
              </w:rPr>
            </w:pPr>
            <w:r w:rsidRPr="004B68AD">
              <w:rPr>
                <w:rFonts w:ascii="Calibri" w:hAnsi="Calibri"/>
                <w:color w:val="000000"/>
                <w:sz w:val="22"/>
                <w:szCs w:val="22"/>
                <w:lang w:eastAsia="en-GB"/>
              </w:rPr>
              <w:t xml:space="preserve">Training: Organisational transformation </w:t>
            </w:r>
          </w:p>
        </w:tc>
        <w:tc>
          <w:tcPr>
            <w:tcW w:w="1226" w:type="pct"/>
            <w:tcBorders>
              <w:top w:val="nil"/>
              <w:left w:val="nil"/>
              <w:bottom w:val="single" w:sz="8" w:space="0" w:color="auto"/>
              <w:right w:val="single" w:sz="4" w:space="0" w:color="auto"/>
            </w:tcBorders>
            <w:shd w:val="clear" w:color="auto" w:fill="auto"/>
            <w:hideMark/>
          </w:tcPr>
          <w:p w14:paraId="76E4FC51"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£15,000</w:t>
            </w:r>
          </w:p>
        </w:tc>
        <w:tc>
          <w:tcPr>
            <w:tcW w:w="1453" w:type="pct"/>
            <w:tcBorders>
              <w:top w:val="nil"/>
              <w:left w:val="nil"/>
              <w:bottom w:val="single" w:sz="8" w:space="0" w:color="auto"/>
              <w:right w:val="single" w:sz="8" w:space="0" w:color="auto"/>
            </w:tcBorders>
            <w:shd w:val="clear" w:color="auto" w:fill="auto"/>
            <w:hideMark/>
          </w:tcPr>
          <w:p w14:paraId="49B0A477" w14:textId="77777777" w:rsidR="004B68AD" w:rsidRPr="004B68AD" w:rsidRDefault="004B68AD" w:rsidP="004B68AD">
            <w:pPr>
              <w:spacing w:after="0"/>
              <w:ind w:left="0" w:firstLine="0"/>
              <w:jc w:val="center"/>
              <w:rPr>
                <w:rFonts w:ascii="Calibri" w:hAnsi="Calibri"/>
                <w:color w:val="000000"/>
                <w:sz w:val="22"/>
                <w:szCs w:val="22"/>
                <w:lang w:eastAsia="en-GB"/>
              </w:rPr>
            </w:pPr>
            <w:r w:rsidRPr="004B68AD">
              <w:rPr>
                <w:rFonts w:ascii="Calibri" w:hAnsi="Calibri"/>
                <w:color w:val="000000"/>
                <w:sz w:val="22"/>
                <w:szCs w:val="22"/>
                <w:lang w:eastAsia="en-GB"/>
              </w:rPr>
              <w:t>Year-long programme</w:t>
            </w:r>
          </w:p>
        </w:tc>
      </w:tr>
    </w:tbl>
    <w:p w14:paraId="79FF7B56" w14:textId="087E3C94" w:rsidR="006E0301" w:rsidRPr="00B65056" w:rsidRDefault="006E0301" w:rsidP="00D70113">
      <w:pPr>
        <w:pStyle w:val="Default"/>
        <w:rPr>
          <w:rFonts w:ascii="Arial" w:hAnsi="Arial" w:cs="Arial"/>
          <w:b/>
          <w:bCs/>
          <w:color w:val="FF0000"/>
        </w:rPr>
      </w:pPr>
    </w:p>
    <w:p w14:paraId="726B2979" w14:textId="61FD390E" w:rsidR="00081574" w:rsidRPr="00B82114" w:rsidRDefault="00081574" w:rsidP="00C31026">
      <w:pPr>
        <w:numPr>
          <w:ilvl w:val="0"/>
          <w:numId w:val="2"/>
        </w:numPr>
        <w:spacing w:before="240"/>
        <w:rPr>
          <w:rFonts w:ascii="Arial" w:hAnsi="Arial" w:cs="Arial"/>
          <w:b/>
          <w:szCs w:val="24"/>
        </w:rPr>
      </w:pPr>
      <w:r w:rsidRPr="00B82114">
        <w:rPr>
          <w:rFonts w:ascii="Arial" w:hAnsi="Arial" w:cs="Arial"/>
          <w:b/>
          <w:szCs w:val="24"/>
        </w:rPr>
        <w:t xml:space="preserve">Procurement Advice and Support – </w:t>
      </w:r>
      <w:r w:rsidR="00C31026" w:rsidRPr="00B82114">
        <w:rPr>
          <w:rFonts w:ascii="Arial" w:hAnsi="Arial" w:cs="Arial"/>
          <w:szCs w:val="24"/>
        </w:rPr>
        <w:t xml:space="preserve">The Authority continues to have external legal advisors </w:t>
      </w:r>
      <w:r w:rsidR="00A36AC9" w:rsidRPr="00B82114">
        <w:rPr>
          <w:rFonts w:ascii="Arial" w:hAnsi="Arial" w:cs="Arial"/>
          <w:szCs w:val="24"/>
        </w:rPr>
        <w:t xml:space="preserve">(Sharpe Pritchard and HB Public Law) </w:t>
      </w:r>
      <w:r w:rsidR="00C31026" w:rsidRPr="00B82114">
        <w:rPr>
          <w:rFonts w:ascii="Arial" w:hAnsi="Arial" w:cs="Arial"/>
          <w:szCs w:val="24"/>
        </w:rPr>
        <w:t>in place to provide on-going support for the West London Residual Waste Services contract.</w:t>
      </w:r>
      <w:r w:rsidR="00F360C9" w:rsidRPr="00B82114">
        <w:rPr>
          <w:rFonts w:ascii="Arial" w:hAnsi="Arial" w:cs="Arial"/>
          <w:szCs w:val="24"/>
        </w:rPr>
        <w:t xml:space="preserve"> </w:t>
      </w:r>
      <w:r w:rsidR="00A36AC9" w:rsidRPr="00B82114">
        <w:rPr>
          <w:rFonts w:ascii="Arial" w:hAnsi="Arial" w:cs="Arial"/>
          <w:szCs w:val="24"/>
        </w:rPr>
        <w:t xml:space="preserve">These services are provided through </w:t>
      </w:r>
      <w:r w:rsidR="00FF36E5" w:rsidRPr="00B82114">
        <w:rPr>
          <w:rFonts w:ascii="Arial" w:hAnsi="Arial" w:cs="Arial"/>
          <w:szCs w:val="24"/>
        </w:rPr>
        <w:t>Service Level Agreement</w:t>
      </w:r>
      <w:r w:rsidR="00A36AC9" w:rsidRPr="00B82114">
        <w:rPr>
          <w:rFonts w:ascii="Arial" w:hAnsi="Arial" w:cs="Arial"/>
          <w:szCs w:val="24"/>
        </w:rPr>
        <w:t>s and under Framework Agreements</w:t>
      </w:r>
      <w:r w:rsidR="00FF36E5" w:rsidRPr="00B82114">
        <w:rPr>
          <w:rFonts w:ascii="Arial" w:hAnsi="Arial" w:cs="Arial"/>
          <w:szCs w:val="24"/>
        </w:rPr>
        <w:t xml:space="preserve">. </w:t>
      </w:r>
      <w:r w:rsidR="00A36AC9" w:rsidRPr="00B82114">
        <w:rPr>
          <w:rFonts w:ascii="Arial" w:hAnsi="Arial" w:cs="Arial"/>
          <w:szCs w:val="24"/>
        </w:rPr>
        <w:t>A</w:t>
      </w:r>
      <w:r w:rsidR="00C31026" w:rsidRPr="00B82114">
        <w:rPr>
          <w:rFonts w:ascii="Arial" w:hAnsi="Arial" w:cs="Arial"/>
          <w:szCs w:val="24"/>
        </w:rPr>
        <w:t xml:space="preserve">dvisors </w:t>
      </w:r>
      <w:r w:rsidR="00A36AC9" w:rsidRPr="00B82114">
        <w:rPr>
          <w:rFonts w:ascii="Arial" w:hAnsi="Arial" w:cs="Arial"/>
          <w:szCs w:val="24"/>
        </w:rPr>
        <w:t xml:space="preserve">from HB Public Law </w:t>
      </w:r>
      <w:r w:rsidR="00F360C9" w:rsidRPr="00B82114">
        <w:rPr>
          <w:rFonts w:ascii="Arial" w:hAnsi="Arial" w:cs="Arial"/>
          <w:szCs w:val="24"/>
        </w:rPr>
        <w:t>are also used to support contract and procurement decisions</w:t>
      </w:r>
      <w:r w:rsidR="00C31026" w:rsidRPr="00B82114">
        <w:rPr>
          <w:rFonts w:ascii="Arial" w:hAnsi="Arial" w:cs="Arial"/>
          <w:szCs w:val="24"/>
        </w:rPr>
        <w:t xml:space="preserve">. </w:t>
      </w:r>
      <w:r w:rsidR="000C111D" w:rsidRPr="00B82114">
        <w:rPr>
          <w:rFonts w:ascii="Arial" w:hAnsi="Arial" w:cs="Arial"/>
          <w:szCs w:val="24"/>
        </w:rPr>
        <w:t>Ad</w:t>
      </w:r>
      <w:r w:rsidR="00F360C9" w:rsidRPr="00B82114">
        <w:rPr>
          <w:rFonts w:ascii="Arial" w:hAnsi="Arial" w:cs="Arial"/>
          <w:szCs w:val="24"/>
        </w:rPr>
        <w:t>ditional a</w:t>
      </w:r>
      <w:r w:rsidR="00FF36E5" w:rsidRPr="00B82114">
        <w:rPr>
          <w:rFonts w:ascii="Arial" w:hAnsi="Arial" w:cs="Arial"/>
          <w:szCs w:val="24"/>
        </w:rPr>
        <w:t>d</w:t>
      </w:r>
      <w:r w:rsidR="000C111D" w:rsidRPr="00B82114">
        <w:rPr>
          <w:rFonts w:ascii="Arial" w:hAnsi="Arial" w:cs="Arial"/>
          <w:szCs w:val="24"/>
        </w:rPr>
        <w:t xml:space="preserve">vice and support for procurement </w:t>
      </w:r>
      <w:r w:rsidR="00C31026" w:rsidRPr="00B82114">
        <w:rPr>
          <w:rFonts w:ascii="Arial" w:hAnsi="Arial" w:cs="Arial"/>
          <w:szCs w:val="24"/>
        </w:rPr>
        <w:t>projects</w:t>
      </w:r>
      <w:r w:rsidR="00F360C9" w:rsidRPr="00B82114">
        <w:rPr>
          <w:rFonts w:ascii="Arial" w:hAnsi="Arial" w:cs="Arial"/>
          <w:szCs w:val="24"/>
        </w:rPr>
        <w:t xml:space="preserve"> prim</w:t>
      </w:r>
      <w:r w:rsidR="00FF36E5" w:rsidRPr="00B82114">
        <w:rPr>
          <w:rFonts w:ascii="Arial" w:hAnsi="Arial" w:cs="Arial"/>
          <w:szCs w:val="24"/>
        </w:rPr>
        <w:t>arily the Dynamic Purchasing System</w:t>
      </w:r>
      <w:r w:rsidR="00C31026" w:rsidRPr="00B82114">
        <w:rPr>
          <w:rFonts w:ascii="Arial" w:hAnsi="Arial" w:cs="Arial"/>
          <w:szCs w:val="24"/>
        </w:rPr>
        <w:t xml:space="preserve"> is provided by </w:t>
      </w:r>
      <w:r w:rsidR="00F360C9" w:rsidRPr="00B82114">
        <w:rPr>
          <w:rFonts w:ascii="Arial" w:hAnsi="Arial" w:cs="Arial"/>
          <w:szCs w:val="24"/>
        </w:rPr>
        <w:t>Hounslow Council</w:t>
      </w:r>
      <w:r w:rsidR="00FF36E5" w:rsidRPr="00B82114">
        <w:rPr>
          <w:rFonts w:ascii="Arial" w:hAnsi="Arial" w:cs="Arial"/>
          <w:szCs w:val="24"/>
        </w:rPr>
        <w:t xml:space="preserve"> </w:t>
      </w:r>
      <w:r w:rsidR="00C31026" w:rsidRPr="00B82114">
        <w:rPr>
          <w:rFonts w:ascii="Arial" w:hAnsi="Arial" w:cs="Arial"/>
          <w:szCs w:val="24"/>
        </w:rPr>
        <w:t>Procurement Team</w:t>
      </w:r>
      <w:r w:rsidR="00FF36E5" w:rsidRPr="00B82114">
        <w:rPr>
          <w:rFonts w:ascii="Arial" w:hAnsi="Arial" w:cs="Arial"/>
          <w:szCs w:val="24"/>
        </w:rPr>
        <w:t xml:space="preserve">. </w:t>
      </w:r>
    </w:p>
    <w:p w14:paraId="308934FD" w14:textId="427CF66C" w:rsidR="00DD6FEF" w:rsidRPr="00930732" w:rsidRDefault="00AF448F" w:rsidP="00930732">
      <w:pPr>
        <w:numPr>
          <w:ilvl w:val="0"/>
          <w:numId w:val="2"/>
        </w:numPr>
        <w:tabs>
          <w:tab w:val="clear" w:pos="360"/>
          <w:tab w:val="num" w:pos="426"/>
        </w:tabs>
        <w:spacing w:before="240"/>
        <w:rPr>
          <w:rFonts w:ascii="Arial" w:hAnsi="Arial" w:cs="Arial"/>
          <w:b/>
          <w:szCs w:val="24"/>
        </w:rPr>
      </w:pPr>
      <w:r w:rsidRPr="00B65056">
        <w:rPr>
          <w:rFonts w:ascii="Arial" w:hAnsi="Arial" w:cs="Arial"/>
          <w:b/>
          <w:szCs w:val="24"/>
        </w:rPr>
        <w:t xml:space="preserve">Financial Implications – </w:t>
      </w:r>
      <w:r w:rsidRPr="00B65056">
        <w:rPr>
          <w:rFonts w:ascii="Arial" w:hAnsi="Arial" w:cs="Arial"/>
          <w:szCs w:val="24"/>
        </w:rPr>
        <w:t>Financial</w:t>
      </w:r>
      <w:r w:rsidR="000B010A" w:rsidRPr="00B65056">
        <w:rPr>
          <w:rFonts w:ascii="Arial" w:hAnsi="Arial" w:cs="Arial"/>
          <w:szCs w:val="24"/>
        </w:rPr>
        <w:t xml:space="preserve"> p</w:t>
      </w:r>
      <w:r w:rsidR="00C92192" w:rsidRPr="00B65056">
        <w:rPr>
          <w:rFonts w:ascii="Arial" w:hAnsi="Arial" w:cs="Arial"/>
          <w:szCs w:val="24"/>
        </w:rPr>
        <w:t xml:space="preserve">rovision has been </w:t>
      </w:r>
      <w:r w:rsidR="0052443E" w:rsidRPr="00B65056">
        <w:rPr>
          <w:rFonts w:ascii="Arial" w:hAnsi="Arial" w:cs="Arial"/>
          <w:szCs w:val="24"/>
        </w:rPr>
        <w:t xml:space="preserve">included </w:t>
      </w:r>
      <w:r w:rsidR="00E42080" w:rsidRPr="00B65056">
        <w:rPr>
          <w:rFonts w:ascii="Arial" w:hAnsi="Arial" w:cs="Arial"/>
          <w:szCs w:val="24"/>
        </w:rPr>
        <w:t xml:space="preserve">within the </w:t>
      </w:r>
      <w:r w:rsidR="00081574" w:rsidRPr="00B65056">
        <w:rPr>
          <w:rFonts w:ascii="Arial" w:hAnsi="Arial" w:cs="Arial"/>
          <w:szCs w:val="24"/>
        </w:rPr>
        <w:t xml:space="preserve">approved </w:t>
      </w:r>
      <w:r w:rsidR="00B65056" w:rsidRPr="00B65056">
        <w:rPr>
          <w:rFonts w:ascii="Arial" w:hAnsi="Arial" w:cs="Arial"/>
          <w:szCs w:val="24"/>
        </w:rPr>
        <w:t>2022</w:t>
      </w:r>
      <w:r w:rsidR="007D4683" w:rsidRPr="00B65056">
        <w:rPr>
          <w:rFonts w:ascii="Arial" w:hAnsi="Arial" w:cs="Arial"/>
          <w:szCs w:val="24"/>
        </w:rPr>
        <w:t>/</w:t>
      </w:r>
      <w:r w:rsidR="00B65056" w:rsidRPr="00B65056">
        <w:rPr>
          <w:rFonts w:ascii="Arial" w:hAnsi="Arial" w:cs="Arial"/>
          <w:szCs w:val="24"/>
        </w:rPr>
        <w:t>2023</w:t>
      </w:r>
      <w:r w:rsidR="00327C41" w:rsidRPr="00B65056">
        <w:rPr>
          <w:rFonts w:ascii="Arial" w:hAnsi="Arial" w:cs="Arial"/>
          <w:szCs w:val="24"/>
        </w:rPr>
        <w:t xml:space="preserve"> </w:t>
      </w:r>
      <w:r w:rsidR="00E42080" w:rsidRPr="00B65056">
        <w:rPr>
          <w:rFonts w:ascii="Arial" w:hAnsi="Arial" w:cs="Arial"/>
          <w:szCs w:val="24"/>
        </w:rPr>
        <w:t xml:space="preserve">budget for the </w:t>
      </w:r>
      <w:r w:rsidR="00327C41" w:rsidRPr="00B65056">
        <w:rPr>
          <w:rFonts w:ascii="Arial" w:hAnsi="Arial" w:cs="Arial"/>
          <w:szCs w:val="24"/>
        </w:rPr>
        <w:t xml:space="preserve">provision of the services, including any </w:t>
      </w:r>
      <w:r w:rsidR="00E42080" w:rsidRPr="00B65056">
        <w:rPr>
          <w:rFonts w:ascii="Arial" w:hAnsi="Arial" w:cs="Arial"/>
          <w:szCs w:val="24"/>
        </w:rPr>
        <w:t>propos</w:t>
      </w:r>
      <w:r w:rsidR="00C92192" w:rsidRPr="00B65056">
        <w:rPr>
          <w:rFonts w:ascii="Arial" w:hAnsi="Arial" w:cs="Arial"/>
          <w:szCs w:val="24"/>
        </w:rPr>
        <w:t xml:space="preserve">ed procurements </w:t>
      </w:r>
      <w:r w:rsidR="00327C41" w:rsidRPr="00B65056">
        <w:rPr>
          <w:rFonts w:ascii="Arial" w:hAnsi="Arial" w:cs="Arial"/>
          <w:szCs w:val="24"/>
        </w:rPr>
        <w:t xml:space="preserve">as </w:t>
      </w:r>
      <w:r w:rsidR="00C92192" w:rsidRPr="00B65056">
        <w:rPr>
          <w:rFonts w:ascii="Arial" w:hAnsi="Arial" w:cs="Arial"/>
          <w:szCs w:val="24"/>
        </w:rPr>
        <w:t xml:space="preserve">set out in </w:t>
      </w:r>
      <w:r w:rsidR="00612B21" w:rsidRPr="00B65056">
        <w:rPr>
          <w:rFonts w:ascii="Arial" w:hAnsi="Arial" w:cs="Arial"/>
          <w:szCs w:val="24"/>
        </w:rPr>
        <w:t>this</w:t>
      </w:r>
      <w:r w:rsidR="00C92192" w:rsidRPr="00B65056">
        <w:rPr>
          <w:rFonts w:ascii="Arial" w:hAnsi="Arial" w:cs="Arial"/>
          <w:szCs w:val="24"/>
        </w:rPr>
        <w:t xml:space="preserve"> </w:t>
      </w:r>
      <w:r w:rsidR="00E42080" w:rsidRPr="00B65056">
        <w:rPr>
          <w:rFonts w:ascii="Arial" w:hAnsi="Arial" w:cs="Arial"/>
          <w:szCs w:val="24"/>
        </w:rPr>
        <w:t>report.</w:t>
      </w:r>
      <w:r w:rsidR="00930732">
        <w:rPr>
          <w:rFonts w:ascii="Arial" w:hAnsi="Arial" w:cs="Arial"/>
          <w:szCs w:val="24"/>
        </w:rPr>
        <w:t xml:space="preserve"> </w:t>
      </w:r>
      <w:proofErr w:type="gramStart"/>
      <w:r w:rsidR="00DD6FEF" w:rsidRPr="00930732">
        <w:rPr>
          <w:rFonts w:ascii="Arial" w:hAnsi="Arial" w:cs="Arial"/>
          <w:szCs w:val="24"/>
        </w:rPr>
        <w:t>The majority of</w:t>
      </w:r>
      <w:proofErr w:type="gramEnd"/>
      <w:r w:rsidR="00DD6FEF" w:rsidRPr="00930732">
        <w:rPr>
          <w:rFonts w:ascii="Arial" w:hAnsi="Arial" w:cs="Arial"/>
          <w:szCs w:val="24"/>
        </w:rPr>
        <w:t xml:space="preserve"> procurements in the 2022-23 Annual Procurement Plan are new procurements </w:t>
      </w:r>
      <w:r w:rsidR="003A382B" w:rsidRPr="00930732">
        <w:rPr>
          <w:rFonts w:ascii="Arial" w:hAnsi="Arial" w:cs="Arial"/>
          <w:szCs w:val="24"/>
        </w:rPr>
        <w:t xml:space="preserve">for 2022-23 rather than re-procurement of existing </w:t>
      </w:r>
      <w:r w:rsidR="00DD6FEF" w:rsidRPr="00930732">
        <w:rPr>
          <w:rFonts w:ascii="Arial" w:hAnsi="Arial" w:cs="Arial"/>
          <w:szCs w:val="24"/>
        </w:rPr>
        <w:t>contracts</w:t>
      </w:r>
      <w:r w:rsidR="003A382B" w:rsidRPr="00930732">
        <w:rPr>
          <w:rFonts w:ascii="Arial" w:hAnsi="Arial" w:cs="Arial"/>
          <w:szCs w:val="24"/>
        </w:rPr>
        <w:t xml:space="preserve">. The 2022-23 new financial year is also starting </w:t>
      </w:r>
      <w:r w:rsidR="00930732">
        <w:rPr>
          <w:rFonts w:ascii="Arial" w:hAnsi="Arial" w:cs="Arial"/>
          <w:szCs w:val="24"/>
        </w:rPr>
        <w:t xml:space="preserve">at a time of uneconomic uncertainty given the current state of the global market and impact on supply chains and oil &amp; gas. Our procurements also have a high focus on </w:t>
      </w:r>
      <w:proofErr w:type="gramStart"/>
      <w:r w:rsidR="003A382B" w:rsidRPr="00930732">
        <w:rPr>
          <w:rFonts w:ascii="Arial" w:hAnsi="Arial" w:cs="Arial"/>
          <w:szCs w:val="24"/>
        </w:rPr>
        <w:t>decarbonisation</w:t>
      </w:r>
      <w:proofErr w:type="gramEnd"/>
      <w:r w:rsidR="003A382B" w:rsidRPr="00930732">
        <w:rPr>
          <w:rFonts w:ascii="Arial" w:hAnsi="Arial" w:cs="Arial"/>
          <w:szCs w:val="24"/>
        </w:rPr>
        <w:t xml:space="preserve"> </w:t>
      </w:r>
      <w:r w:rsidR="00930732">
        <w:rPr>
          <w:rFonts w:ascii="Arial" w:hAnsi="Arial" w:cs="Arial"/>
          <w:szCs w:val="24"/>
        </w:rPr>
        <w:t>and</w:t>
      </w:r>
      <w:r w:rsidR="003A382B" w:rsidRPr="00930732">
        <w:rPr>
          <w:rFonts w:ascii="Arial" w:hAnsi="Arial" w:cs="Arial"/>
          <w:szCs w:val="24"/>
        </w:rPr>
        <w:t xml:space="preserve"> it is therefore more difficult to give certainty that procurements will result in financial savings. To mitigate this risk our </w:t>
      </w:r>
      <w:proofErr w:type="gramStart"/>
      <w:r w:rsidR="003A382B" w:rsidRPr="00930732">
        <w:rPr>
          <w:rFonts w:ascii="Arial" w:hAnsi="Arial" w:cs="Arial"/>
          <w:szCs w:val="24"/>
        </w:rPr>
        <w:t>procurements</w:t>
      </w:r>
      <w:proofErr w:type="gramEnd"/>
      <w:r w:rsidR="003A382B" w:rsidRPr="00930732">
        <w:rPr>
          <w:rFonts w:ascii="Arial" w:hAnsi="Arial" w:cs="Arial"/>
          <w:szCs w:val="24"/>
        </w:rPr>
        <w:t xml:space="preserve"> require bidders to show their approach to measuring and reporting carbon savings.</w:t>
      </w:r>
    </w:p>
    <w:p w14:paraId="1F43BCBB" w14:textId="3E1A5E8F" w:rsidR="000B010A" w:rsidRPr="00B65056" w:rsidRDefault="00C92192" w:rsidP="0040021B">
      <w:pPr>
        <w:numPr>
          <w:ilvl w:val="0"/>
          <w:numId w:val="2"/>
        </w:numPr>
        <w:tabs>
          <w:tab w:val="clear" w:pos="360"/>
          <w:tab w:val="left" w:pos="426"/>
          <w:tab w:val="num" w:pos="567"/>
        </w:tabs>
        <w:spacing w:before="240"/>
        <w:rPr>
          <w:rFonts w:ascii="Arial" w:hAnsi="Arial" w:cs="Arial"/>
          <w:szCs w:val="24"/>
        </w:rPr>
      </w:pPr>
      <w:r w:rsidRPr="00B65056">
        <w:rPr>
          <w:rFonts w:ascii="Arial" w:hAnsi="Arial" w:cs="Arial"/>
          <w:b/>
          <w:szCs w:val="24"/>
        </w:rPr>
        <w:t>Risk Management</w:t>
      </w:r>
      <w:r w:rsidRPr="00B65056">
        <w:rPr>
          <w:rFonts w:ascii="Arial" w:hAnsi="Arial" w:cs="Arial"/>
          <w:szCs w:val="24"/>
        </w:rPr>
        <w:t xml:space="preserve"> </w:t>
      </w:r>
      <w:r w:rsidR="001D25FF" w:rsidRPr="00B65056">
        <w:rPr>
          <w:rFonts w:ascii="Arial" w:hAnsi="Arial" w:cs="Arial"/>
          <w:szCs w:val="24"/>
        </w:rPr>
        <w:t>–</w:t>
      </w:r>
      <w:r w:rsidR="000B010A" w:rsidRPr="00B65056">
        <w:rPr>
          <w:rFonts w:ascii="Arial" w:hAnsi="Arial" w:cs="Arial"/>
          <w:szCs w:val="24"/>
        </w:rPr>
        <w:t xml:space="preserve"> </w:t>
      </w:r>
      <w:r w:rsidR="009A036C" w:rsidRPr="00B65056">
        <w:rPr>
          <w:rFonts w:ascii="Arial" w:hAnsi="Arial" w:cs="Arial"/>
          <w:szCs w:val="24"/>
        </w:rPr>
        <w:t xml:space="preserve">The proposals detailed in this procurement plan </w:t>
      </w:r>
      <w:r w:rsidR="006A3E71" w:rsidRPr="00B65056">
        <w:rPr>
          <w:rFonts w:ascii="Arial" w:hAnsi="Arial" w:cs="Arial"/>
          <w:szCs w:val="24"/>
        </w:rPr>
        <w:t xml:space="preserve">will be aligned with the requirements of the Authority’s T&amp;C Regulations. </w:t>
      </w:r>
      <w:r w:rsidR="000B010A" w:rsidRPr="00B65056">
        <w:rPr>
          <w:rFonts w:ascii="Arial" w:hAnsi="Arial" w:cs="Arial"/>
          <w:szCs w:val="24"/>
        </w:rPr>
        <w:t xml:space="preserve">Officers will manage any risks that may be identified as they arise. </w:t>
      </w:r>
    </w:p>
    <w:p w14:paraId="04AC08C9" w14:textId="6381DF46" w:rsidR="00CA571A" w:rsidRPr="00B65056" w:rsidRDefault="00E42080" w:rsidP="0040021B">
      <w:pPr>
        <w:numPr>
          <w:ilvl w:val="0"/>
          <w:numId w:val="2"/>
        </w:numPr>
        <w:tabs>
          <w:tab w:val="clear" w:pos="360"/>
          <w:tab w:val="num" w:pos="426"/>
        </w:tabs>
        <w:spacing w:before="240"/>
        <w:rPr>
          <w:rFonts w:ascii="Arial" w:hAnsi="Arial" w:cs="Arial"/>
          <w:szCs w:val="24"/>
        </w:rPr>
      </w:pPr>
      <w:r w:rsidRPr="00B65056">
        <w:rPr>
          <w:rFonts w:ascii="Arial" w:hAnsi="Arial" w:cs="Arial"/>
          <w:b/>
          <w:szCs w:val="24"/>
        </w:rPr>
        <w:t>Health and Safety Implications</w:t>
      </w:r>
      <w:r w:rsidRPr="00B65056">
        <w:rPr>
          <w:rFonts w:ascii="Arial" w:hAnsi="Arial" w:cs="Arial"/>
          <w:szCs w:val="24"/>
        </w:rPr>
        <w:t xml:space="preserve"> </w:t>
      </w:r>
      <w:r w:rsidR="00685290" w:rsidRPr="00B65056">
        <w:rPr>
          <w:rFonts w:ascii="Arial" w:hAnsi="Arial" w:cs="Arial"/>
          <w:szCs w:val="24"/>
        </w:rPr>
        <w:t>–</w:t>
      </w:r>
      <w:r w:rsidR="0022428D" w:rsidRPr="00B65056">
        <w:rPr>
          <w:rFonts w:ascii="Arial" w:hAnsi="Arial" w:cs="Arial"/>
          <w:szCs w:val="24"/>
        </w:rPr>
        <w:t xml:space="preserve"> </w:t>
      </w:r>
      <w:r w:rsidR="00685290" w:rsidRPr="00B65056">
        <w:rPr>
          <w:rFonts w:ascii="Arial" w:hAnsi="Arial" w:cs="Arial"/>
          <w:szCs w:val="24"/>
        </w:rPr>
        <w:t xml:space="preserve">Health and Safety considerations form </w:t>
      </w:r>
      <w:r w:rsidR="0022428D" w:rsidRPr="00B65056">
        <w:rPr>
          <w:rFonts w:ascii="Arial" w:hAnsi="Arial" w:cs="Arial"/>
          <w:szCs w:val="24"/>
        </w:rPr>
        <w:t xml:space="preserve">part of the tender evaluation process </w:t>
      </w:r>
      <w:r w:rsidR="00685290" w:rsidRPr="00B65056">
        <w:rPr>
          <w:rFonts w:ascii="Arial" w:hAnsi="Arial" w:cs="Arial"/>
          <w:szCs w:val="24"/>
        </w:rPr>
        <w:t xml:space="preserve">including </w:t>
      </w:r>
      <w:r w:rsidR="0022428D" w:rsidRPr="00B65056">
        <w:rPr>
          <w:rFonts w:ascii="Arial" w:hAnsi="Arial" w:cs="Arial"/>
          <w:szCs w:val="24"/>
        </w:rPr>
        <w:t xml:space="preserve">potential </w:t>
      </w:r>
      <w:r w:rsidR="002B0F89" w:rsidRPr="00B65056">
        <w:rPr>
          <w:rFonts w:ascii="Arial" w:hAnsi="Arial" w:cs="Arial"/>
          <w:szCs w:val="24"/>
        </w:rPr>
        <w:t>partners’</w:t>
      </w:r>
      <w:r w:rsidR="0022428D" w:rsidRPr="00B65056">
        <w:rPr>
          <w:rFonts w:ascii="Arial" w:hAnsi="Arial" w:cs="Arial"/>
          <w:szCs w:val="24"/>
        </w:rPr>
        <w:t xml:space="preserve"> record o</w:t>
      </w:r>
      <w:r w:rsidR="00685290" w:rsidRPr="00B65056">
        <w:rPr>
          <w:rFonts w:ascii="Arial" w:hAnsi="Arial" w:cs="Arial"/>
          <w:szCs w:val="24"/>
        </w:rPr>
        <w:t xml:space="preserve">n health and safety and proposed future </w:t>
      </w:r>
      <w:r w:rsidR="00685290" w:rsidRPr="00B65056">
        <w:rPr>
          <w:rFonts w:ascii="Arial" w:hAnsi="Arial" w:cs="Arial"/>
          <w:szCs w:val="24"/>
        </w:rPr>
        <w:lastRenderedPageBreak/>
        <w:t>management arrangements</w:t>
      </w:r>
      <w:r w:rsidR="0022428D" w:rsidRPr="00B65056">
        <w:rPr>
          <w:rFonts w:ascii="Arial" w:hAnsi="Arial" w:cs="Arial"/>
          <w:szCs w:val="24"/>
        </w:rPr>
        <w:t>.</w:t>
      </w:r>
      <w:r w:rsidR="00BE0629" w:rsidRPr="00B65056">
        <w:rPr>
          <w:rFonts w:ascii="Arial" w:hAnsi="Arial" w:cs="Arial"/>
          <w:szCs w:val="24"/>
        </w:rPr>
        <w:t xml:space="preserve"> Where appropriate advice will be sought from the Authority’s Health and Safety advisors</w:t>
      </w:r>
      <w:r w:rsidR="00FF36E5" w:rsidRPr="00B65056">
        <w:rPr>
          <w:rFonts w:ascii="Arial" w:hAnsi="Arial" w:cs="Arial"/>
          <w:szCs w:val="24"/>
        </w:rPr>
        <w:t xml:space="preserve"> Uni</w:t>
      </w:r>
      <w:r w:rsidR="00B65056" w:rsidRPr="00B65056">
        <w:rPr>
          <w:rFonts w:ascii="Arial" w:hAnsi="Arial" w:cs="Arial"/>
          <w:szCs w:val="24"/>
        </w:rPr>
        <w:t>versal Safety Practitioners Ltd.</w:t>
      </w:r>
    </w:p>
    <w:p w14:paraId="799AEE64" w14:textId="085F5CBF" w:rsidR="001F3437" w:rsidRPr="00B65056" w:rsidRDefault="001F3437" w:rsidP="0040021B">
      <w:pPr>
        <w:numPr>
          <w:ilvl w:val="0"/>
          <w:numId w:val="2"/>
        </w:numPr>
        <w:tabs>
          <w:tab w:val="clear" w:pos="360"/>
          <w:tab w:val="num" w:pos="426"/>
        </w:tabs>
        <w:spacing w:before="240"/>
        <w:rPr>
          <w:rFonts w:ascii="Arial" w:hAnsi="Arial" w:cs="Arial"/>
          <w:szCs w:val="24"/>
        </w:rPr>
      </w:pPr>
      <w:r w:rsidRPr="00B65056">
        <w:rPr>
          <w:rFonts w:ascii="Arial" w:hAnsi="Arial" w:cs="Arial"/>
          <w:b/>
          <w:szCs w:val="24"/>
        </w:rPr>
        <w:t xml:space="preserve">Legal Implications </w:t>
      </w:r>
      <w:r w:rsidR="001B039B" w:rsidRPr="00B65056">
        <w:rPr>
          <w:rFonts w:ascii="Arial" w:hAnsi="Arial" w:cs="Arial"/>
          <w:szCs w:val="24"/>
        </w:rPr>
        <w:t>–</w:t>
      </w:r>
      <w:r w:rsidRPr="00B65056">
        <w:rPr>
          <w:rFonts w:ascii="Arial" w:hAnsi="Arial" w:cs="Arial"/>
          <w:szCs w:val="24"/>
        </w:rPr>
        <w:t xml:space="preserve"> </w:t>
      </w:r>
      <w:r w:rsidR="006B2AAC">
        <w:rPr>
          <w:rFonts w:ascii="Arial" w:hAnsi="Arial" w:cs="Arial"/>
          <w:szCs w:val="24"/>
        </w:rPr>
        <w:t>T</w:t>
      </w:r>
      <w:r w:rsidR="001B039B" w:rsidRPr="00B65056">
        <w:rPr>
          <w:rFonts w:ascii="Arial" w:hAnsi="Arial" w:cs="Arial"/>
          <w:szCs w:val="24"/>
        </w:rPr>
        <w:t xml:space="preserve">he Authority is required to act in accordance with the </w:t>
      </w:r>
      <w:r w:rsidR="00C92192" w:rsidRPr="00B65056">
        <w:rPr>
          <w:rFonts w:ascii="Arial" w:hAnsi="Arial" w:cs="Arial"/>
          <w:szCs w:val="24"/>
        </w:rPr>
        <w:t xml:space="preserve">Public </w:t>
      </w:r>
      <w:r w:rsidR="00F10B12" w:rsidRPr="00B65056">
        <w:rPr>
          <w:rFonts w:ascii="Arial" w:hAnsi="Arial" w:cs="Arial"/>
          <w:szCs w:val="24"/>
        </w:rPr>
        <w:t>Contracts</w:t>
      </w:r>
      <w:r w:rsidR="00C92192" w:rsidRPr="00B65056">
        <w:rPr>
          <w:rFonts w:ascii="Arial" w:hAnsi="Arial" w:cs="Arial"/>
          <w:szCs w:val="24"/>
        </w:rPr>
        <w:t xml:space="preserve"> R</w:t>
      </w:r>
      <w:r w:rsidR="006D33EB" w:rsidRPr="00B65056">
        <w:rPr>
          <w:rFonts w:ascii="Arial" w:hAnsi="Arial" w:cs="Arial"/>
          <w:szCs w:val="24"/>
        </w:rPr>
        <w:t>egu</w:t>
      </w:r>
      <w:r w:rsidR="00C92192" w:rsidRPr="00B65056">
        <w:rPr>
          <w:rFonts w:ascii="Arial" w:hAnsi="Arial" w:cs="Arial"/>
          <w:szCs w:val="24"/>
        </w:rPr>
        <w:t>lations</w:t>
      </w:r>
      <w:r w:rsidR="00BE0629" w:rsidRPr="00B65056">
        <w:rPr>
          <w:rFonts w:ascii="Arial" w:hAnsi="Arial" w:cs="Arial"/>
          <w:szCs w:val="24"/>
        </w:rPr>
        <w:t xml:space="preserve"> </w:t>
      </w:r>
      <w:r w:rsidR="0052443E" w:rsidRPr="00B65056">
        <w:rPr>
          <w:rFonts w:ascii="Arial" w:hAnsi="Arial" w:cs="Arial"/>
          <w:szCs w:val="24"/>
        </w:rPr>
        <w:t>2015</w:t>
      </w:r>
      <w:r w:rsidR="006D33EB" w:rsidRPr="00B65056">
        <w:rPr>
          <w:rFonts w:ascii="Arial" w:hAnsi="Arial" w:cs="Arial"/>
          <w:szCs w:val="24"/>
        </w:rPr>
        <w:t xml:space="preserve">. </w:t>
      </w:r>
      <w:r w:rsidR="00685290" w:rsidRPr="00B65056">
        <w:rPr>
          <w:rFonts w:ascii="Arial" w:hAnsi="Arial" w:cs="Arial"/>
          <w:szCs w:val="24"/>
        </w:rPr>
        <w:t xml:space="preserve"> </w:t>
      </w:r>
      <w:r w:rsidR="0052443E" w:rsidRPr="00B65056">
        <w:rPr>
          <w:rFonts w:ascii="Arial" w:hAnsi="Arial" w:cs="Arial"/>
          <w:szCs w:val="24"/>
        </w:rPr>
        <w:t xml:space="preserve">Many </w:t>
      </w:r>
      <w:r w:rsidR="00BE0629" w:rsidRPr="00B65056">
        <w:rPr>
          <w:rFonts w:ascii="Arial" w:hAnsi="Arial" w:cs="Arial"/>
          <w:szCs w:val="24"/>
        </w:rPr>
        <w:t>of the ar</w:t>
      </w:r>
      <w:r w:rsidR="0052443E" w:rsidRPr="00B65056">
        <w:rPr>
          <w:rFonts w:ascii="Arial" w:hAnsi="Arial" w:cs="Arial"/>
          <w:szCs w:val="24"/>
        </w:rPr>
        <w:t>rangements will involve</w:t>
      </w:r>
      <w:r w:rsidR="00EA3113" w:rsidRPr="00B65056">
        <w:rPr>
          <w:rFonts w:ascii="Arial" w:hAnsi="Arial" w:cs="Arial"/>
          <w:szCs w:val="24"/>
        </w:rPr>
        <w:t xml:space="preserve"> the Authority </w:t>
      </w:r>
      <w:r w:rsidR="0052443E" w:rsidRPr="00B65056">
        <w:rPr>
          <w:rFonts w:ascii="Arial" w:hAnsi="Arial" w:cs="Arial"/>
          <w:szCs w:val="24"/>
        </w:rPr>
        <w:t xml:space="preserve">entering </w:t>
      </w:r>
      <w:proofErr w:type="gramStart"/>
      <w:r w:rsidR="0052443E" w:rsidRPr="00B65056">
        <w:rPr>
          <w:rFonts w:ascii="Arial" w:hAnsi="Arial" w:cs="Arial"/>
          <w:szCs w:val="24"/>
        </w:rPr>
        <w:t>in to</w:t>
      </w:r>
      <w:proofErr w:type="gramEnd"/>
      <w:r w:rsidR="0052443E" w:rsidRPr="00B65056">
        <w:rPr>
          <w:rFonts w:ascii="Arial" w:hAnsi="Arial" w:cs="Arial"/>
          <w:szCs w:val="24"/>
        </w:rPr>
        <w:t xml:space="preserve"> a formal contract. </w:t>
      </w:r>
      <w:r w:rsidR="00685290" w:rsidRPr="00B65056">
        <w:rPr>
          <w:rFonts w:ascii="Arial" w:hAnsi="Arial" w:cs="Arial"/>
          <w:szCs w:val="24"/>
        </w:rPr>
        <w:t xml:space="preserve"> </w:t>
      </w:r>
    </w:p>
    <w:p w14:paraId="0AD7D41B" w14:textId="633BA05F" w:rsidR="00BB7CFF" w:rsidRPr="00D70113" w:rsidRDefault="00556055" w:rsidP="005B4659">
      <w:pPr>
        <w:numPr>
          <w:ilvl w:val="0"/>
          <w:numId w:val="2"/>
        </w:numPr>
        <w:tabs>
          <w:tab w:val="clear" w:pos="360"/>
          <w:tab w:val="num" w:pos="426"/>
        </w:tabs>
        <w:spacing w:before="240"/>
        <w:rPr>
          <w:rFonts w:ascii="Arial" w:hAnsi="Arial" w:cs="Arial"/>
          <w:szCs w:val="24"/>
        </w:rPr>
      </w:pPr>
      <w:r w:rsidRPr="00D70113">
        <w:rPr>
          <w:rFonts w:ascii="Arial" w:hAnsi="Arial" w:cs="Arial"/>
          <w:b/>
          <w:szCs w:val="24"/>
        </w:rPr>
        <w:t>Impact on Joint Municipal Waste Management Strategy</w:t>
      </w:r>
      <w:r w:rsidR="00010567" w:rsidRPr="00D70113">
        <w:rPr>
          <w:rFonts w:ascii="Arial" w:hAnsi="Arial" w:cs="Arial"/>
          <w:szCs w:val="24"/>
        </w:rPr>
        <w:t xml:space="preserve"> –</w:t>
      </w:r>
      <w:r w:rsidR="00FE5716" w:rsidRPr="00D70113">
        <w:rPr>
          <w:rFonts w:ascii="Arial" w:hAnsi="Arial" w:cs="Arial"/>
          <w:szCs w:val="24"/>
        </w:rPr>
        <w:t xml:space="preserve"> </w:t>
      </w:r>
      <w:r w:rsidR="008F49BD" w:rsidRPr="00D70113">
        <w:rPr>
          <w:rFonts w:ascii="Arial" w:hAnsi="Arial"/>
          <w:szCs w:val="24"/>
          <w:lang w:val="en-US"/>
        </w:rPr>
        <w:t xml:space="preserve">The procurement and provision of high quality waste management contracts are key to the delivery of the </w:t>
      </w:r>
      <w:r w:rsidR="00194CFD" w:rsidRPr="00D70113">
        <w:rPr>
          <w:rFonts w:ascii="Arial" w:hAnsi="Arial"/>
          <w:szCs w:val="24"/>
          <w:lang w:val="en-US"/>
        </w:rPr>
        <w:t>J</w:t>
      </w:r>
      <w:r w:rsidR="00AB5973" w:rsidRPr="00D70113">
        <w:rPr>
          <w:rFonts w:ascii="Arial" w:hAnsi="Arial"/>
          <w:szCs w:val="24"/>
          <w:lang w:val="en-US"/>
        </w:rPr>
        <w:t>oint Waste Management Strategy and s</w:t>
      </w:r>
      <w:r w:rsidR="008F49BD" w:rsidRPr="00D70113">
        <w:rPr>
          <w:rFonts w:ascii="Arial" w:hAnsi="Arial"/>
          <w:szCs w:val="24"/>
          <w:lang w:val="en-US"/>
        </w:rPr>
        <w:t xml:space="preserve">trategic procurement and joint working across the boroughs is also vital to a number of </w:t>
      </w:r>
      <w:r w:rsidR="00265902" w:rsidRPr="00D70113">
        <w:rPr>
          <w:rFonts w:ascii="Arial" w:hAnsi="Arial"/>
          <w:szCs w:val="24"/>
          <w:lang w:val="en-US"/>
        </w:rPr>
        <w:t xml:space="preserve">key </w:t>
      </w:r>
      <w:r w:rsidR="005B4659" w:rsidRPr="00D70113">
        <w:rPr>
          <w:rFonts w:ascii="Arial" w:hAnsi="Arial"/>
          <w:szCs w:val="24"/>
          <w:lang w:val="en-US"/>
        </w:rPr>
        <w:t xml:space="preserve">WLWA </w:t>
      </w:r>
      <w:r w:rsidR="008F49BD" w:rsidRPr="00D70113">
        <w:rPr>
          <w:rFonts w:ascii="Arial" w:hAnsi="Arial"/>
          <w:szCs w:val="24"/>
          <w:lang w:val="en-US"/>
        </w:rPr>
        <w:t xml:space="preserve">strategic objectives; </w:t>
      </w:r>
      <w:r w:rsidR="005B4659" w:rsidRPr="00D70113">
        <w:rPr>
          <w:rFonts w:ascii="Arial" w:hAnsi="Arial"/>
          <w:szCs w:val="24"/>
          <w:lang w:val="en-US"/>
        </w:rPr>
        <w:t>‘</w:t>
      </w:r>
      <w:r w:rsidR="00265902" w:rsidRPr="00D70113">
        <w:rPr>
          <w:rFonts w:ascii="Arial" w:hAnsi="Arial"/>
          <w:szCs w:val="24"/>
          <w:lang w:val="en-US"/>
        </w:rPr>
        <w:t>e</w:t>
      </w:r>
      <w:r w:rsidR="008F49BD" w:rsidRPr="00D70113">
        <w:rPr>
          <w:rFonts w:ascii="Arial" w:hAnsi="Arial"/>
          <w:szCs w:val="24"/>
          <w:lang w:val="en-US"/>
        </w:rPr>
        <w:t>ffective and eff</w:t>
      </w:r>
      <w:r w:rsidR="00265902" w:rsidRPr="00D70113">
        <w:rPr>
          <w:rFonts w:ascii="Arial" w:hAnsi="Arial"/>
          <w:szCs w:val="24"/>
          <w:lang w:val="en-US"/>
        </w:rPr>
        <w:t>icient operations focused on w</w:t>
      </w:r>
      <w:r w:rsidR="008F49BD" w:rsidRPr="00D70113">
        <w:rPr>
          <w:rFonts w:ascii="Arial" w:hAnsi="Arial"/>
          <w:szCs w:val="24"/>
          <w:lang w:val="en-US"/>
        </w:rPr>
        <w:t>here we want to be in the futur</w:t>
      </w:r>
      <w:r w:rsidR="00265902" w:rsidRPr="00D70113">
        <w:rPr>
          <w:rFonts w:ascii="Arial" w:hAnsi="Arial"/>
          <w:szCs w:val="24"/>
          <w:lang w:val="en-US"/>
        </w:rPr>
        <w:t>e</w:t>
      </w:r>
      <w:r w:rsidR="005B4659" w:rsidRPr="00D70113">
        <w:rPr>
          <w:rFonts w:ascii="Arial" w:hAnsi="Arial"/>
          <w:szCs w:val="24"/>
          <w:lang w:val="en-US"/>
        </w:rPr>
        <w:t>’, ‘</w:t>
      </w:r>
      <w:r w:rsidR="00265902" w:rsidRPr="00D70113">
        <w:rPr>
          <w:rFonts w:ascii="Arial" w:hAnsi="Arial" w:cs="Arial"/>
          <w:szCs w:val="24"/>
          <w:lang w:eastAsia="en-GB"/>
        </w:rPr>
        <w:t>collaborative models in the sub-region and pan-London’</w:t>
      </w:r>
      <w:r w:rsidR="005B4659" w:rsidRPr="00D70113">
        <w:rPr>
          <w:rFonts w:ascii="Arial" w:hAnsi="Arial" w:cs="Arial"/>
          <w:szCs w:val="24"/>
          <w:lang w:eastAsia="en-GB"/>
        </w:rPr>
        <w:t xml:space="preserve"> and ‘working </w:t>
      </w:r>
      <w:r w:rsidR="00265902" w:rsidRPr="00D70113">
        <w:rPr>
          <w:rFonts w:ascii="Arial" w:hAnsi="Arial"/>
          <w:szCs w:val="24"/>
          <w:lang w:val="en-US"/>
        </w:rPr>
        <w:t>j</w:t>
      </w:r>
      <w:r w:rsidR="005B4659" w:rsidRPr="00D70113">
        <w:rPr>
          <w:rFonts w:ascii="Arial" w:hAnsi="Arial"/>
          <w:szCs w:val="24"/>
          <w:lang w:val="en-US"/>
        </w:rPr>
        <w:t>oined up and consistent, u</w:t>
      </w:r>
      <w:r w:rsidR="008F49BD" w:rsidRPr="00D70113">
        <w:rPr>
          <w:rFonts w:ascii="Arial" w:hAnsi="Arial"/>
          <w:szCs w:val="24"/>
          <w:lang w:val="en-US"/>
        </w:rPr>
        <w:t>sing high-quality data</w:t>
      </w:r>
      <w:r w:rsidR="005B4659" w:rsidRPr="00D70113">
        <w:rPr>
          <w:rFonts w:ascii="Arial" w:hAnsi="Arial"/>
          <w:szCs w:val="24"/>
          <w:lang w:val="en-US"/>
        </w:rPr>
        <w:t>’.</w:t>
      </w:r>
    </w:p>
    <w:p w14:paraId="18631F35" w14:textId="77777777" w:rsidR="008F49BD" w:rsidRPr="008F49BD" w:rsidRDefault="008F49BD" w:rsidP="008F49BD">
      <w:pPr>
        <w:pStyle w:val="Body"/>
        <w:ind w:left="720"/>
        <w:jc w:val="both"/>
        <w:rPr>
          <w:rFonts w:ascii="Arial" w:hAnsi="Arial"/>
          <w:sz w:val="24"/>
          <w:szCs w:val="24"/>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081574" w14:paraId="0C45BBC4" w14:textId="77777777" w:rsidTr="0060223A">
        <w:tc>
          <w:tcPr>
            <w:tcW w:w="2410" w:type="dxa"/>
          </w:tcPr>
          <w:p w14:paraId="14F0B5E0" w14:textId="77777777" w:rsidR="00BC0B22" w:rsidRPr="00081574" w:rsidRDefault="00BC0B22" w:rsidP="0043358F">
            <w:pPr>
              <w:spacing w:before="120"/>
              <w:ind w:left="460" w:right="113" w:firstLine="0"/>
              <w:rPr>
                <w:rFonts w:ascii="Arial" w:hAnsi="Arial" w:cs="Arial"/>
                <w:szCs w:val="24"/>
              </w:rPr>
            </w:pPr>
            <w:r w:rsidRPr="00081574">
              <w:rPr>
                <w:rFonts w:ascii="Arial" w:hAnsi="Arial" w:cs="Arial"/>
                <w:szCs w:val="24"/>
              </w:rPr>
              <w:t>Background Papers</w:t>
            </w:r>
          </w:p>
        </w:tc>
        <w:tc>
          <w:tcPr>
            <w:tcW w:w="7938" w:type="dxa"/>
          </w:tcPr>
          <w:p w14:paraId="717E1057" w14:textId="77777777" w:rsidR="009776FB" w:rsidRPr="00081574" w:rsidRDefault="0060223A" w:rsidP="00BB7CFF">
            <w:pPr>
              <w:spacing w:before="120"/>
              <w:ind w:left="601" w:right="113"/>
              <w:rPr>
                <w:rFonts w:ascii="Arial" w:hAnsi="Arial" w:cs="Arial"/>
                <w:szCs w:val="24"/>
              </w:rPr>
            </w:pPr>
            <w:r>
              <w:rPr>
                <w:rFonts w:ascii="Arial" w:hAnsi="Arial" w:cs="Arial"/>
                <w:szCs w:val="24"/>
              </w:rPr>
              <w:t>None</w:t>
            </w:r>
          </w:p>
        </w:tc>
      </w:tr>
      <w:tr w:rsidR="00BC0B22" w:rsidRPr="00081574" w14:paraId="7C6C735F" w14:textId="77777777" w:rsidTr="0060223A">
        <w:tc>
          <w:tcPr>
            <w:tcW w:w="2410" w:type="dxa"/>
          </w:tcPr>
          <w:p w14:paraId="6A40FFE1" w14:textId="77777777" w:rsidR="00C6030D" w:rsidRPr="00081574" w:rsidRDefault="00C1135D" w:rsidP="00C1135D">
            <w:pPr>
              <w:spacing w:before="120"/>
              <w:ind w:left="460" w:right="113" w:firstLine="0"/>
              <w:jc w:val="left"/>
              <w:rPr>
                <w:rFonts w:ascii="Arial" w:hAnsi="Arial" w:cs="Arial"/>
                <w:szCs w:val="24"/>
              </w:rPr>
            </w:pPr>
            <w:r w:rsidRPr="00081574">
              <w:rPr>
                <w:rFonts w:ascii="Arial" w:hAnsi="Arial" w:cs="Arial"/>
                <w:szCs w:val="24"/>
              </w:rPr>
              <w:t xml:space="preserve">Contact </w:t>
            </w:r>
            <w:r w:rsidR="00BC0B22" w:rsidRPr="00081574">
              <w:rPr>
                <w:rFonts w:ascii="Arial" w:hAnsi="Arial" w:cs="Arial"/>
                <w:szCs w:val="24"/>
              </w:rPr>
              <w:t>Officer</w:t>
            </w:r>
            <w:r w:rsidRPr="00081574">
              <w:rPr>
                <w:rFonts w:ascii="Arial" w:hAnsi="Arial" w:cs="Arial"/>
                <w:szCs w:val="24"/>
              </w:rPr>
              <w:t>s</w:t>
            </w:r>
          </w:p>
        </w:tc>
        <w:tc>
          <w:tcPr>
            <w:tcW w:w="7938" w:type="dxa"/>
          </w:tcPr>
          <w:p w14:paraId="5AA544FC" w14:textId="77777777" w:rsidR="00C9315E" w:rsidRDefault="00C9315E" w:rsidP="0034088F">
            <w:pPr>
              <w:ind w:left="34" w:right="113" w:firstLine="0"/>
              <w:rPr>
                <w:rFonts w:ascii="Arial" w:hAnsi="Arial" w:cs="Arial"/>
                <w:szCs w:val="24"/>
              </w:rPr>
            </w:pPr>
            <w:r>
              <w:rPr>
                <w:rFonts w:ascii="Arial" w:hAnsi="Arial" w:cs="Arial"/>
                <w:szCs w:val="24"/>
              </w:rPr>
              <w:t xml:space="preserve">Beth Baylay, Contracts </w:t>
            </w:r>
            <w:proofErr w:type="gramStart"/>
            <w:r>
              <w:rPr>
                <w:rFonts w:ascii="Arial" w:hAnsi="Arial" w:cs="Arial"/>
                <w:szCs w:val="24"/>
              </w:rPr>
              <w:t xml:space="preserve">Manager,   </w:t>
            </w:r>
            <w:proofErr w:type="gramEnd"/>
            <w:r>
              <w:rPr>
                <w:rFonts w:ascii="Arial" w:hAnsi="Arial" w:cs="Arial"/>
                <w:szCs w:val="24"/>
              </w:rPr>
              <w:t xml:space="preserve">                             01895 545516</w:t>
            </w:r>
          </w:p>
          <w:p w14:paraId="1154671E" w14:textId="77777777" w:rsidR="00C9315E" w:rsidRDefault="006C11C5" w:rsidP="0034088F">
            <w:pPr>
              <w:ind w:left="34" w:right="113" w:firstLine="0"/>
              <w:rPr>
                <w:rFonts w:ascii="Arial" w:hAnsi="Arial" w:cs="Arial"/>
                <w:szCs w:val="24"/>
              </w:rPr>
            </w:pPr>
            <w:hyperlink r:id="rId9" w:history="1">
              <w:r w:rsidR="00BA3FB4" w:rsidRPr="00C96D10">
                <w:rPr>
                  <w:rStyle w:val="Hyperlink"/>
                  <w:rFonts w:ascii="Arial" w:hAnsi="Arial" w:cs="Arial"/>
                  <w:szCs w:val="24"/>
                </w:rPr>
                <w:t>bethbaylay@westlondonwaste.gov.uk</w:t>
              </w:r>
            </w:hyperlink>
          </w:p>
          <w:p w14:paraId="6E04AF21" w14:textId="77777777" w:rsidR="00A76950" w:rsidRPr="00081574" w:rsidRDefault="009E26B0" w:rsidP="0034088F">
            <w:pPr>
              <w:ind w:left="34" w:right="113" w:firstLine="0"/>
              <w:rPr>
                <w:rFonts w:ascii="Arial" w:hAnsi="Arial" w:cs="Arial"/>
                <w:szCs w:val="24"/>
              </w:rPr>
            </w:pPr>
            <w:r>
              <w:rPr>
                <w:rFonts w:ascii="Arial" w:hAnsi="Arial" w:cs="Arial"/>
                <w:szCs w:val="24"/>
              </w:rPr>
              <w:t>Tom Beagan</w:t>
            </w:r>
            <w:r w:rsidR="00A76950" w:rsidRPr="00081574">
              <w:rPr>
                <w:rFonts w:ascii="Arial" w:hAnsi="Arial" w:cs="Arial"/>
                <w:szCs w:val="24"/>
              </w:rPr>
              <w:t xml:space="preserve">, </w:t>
            </w:r>
            <w:r w:rsidR="00F5287E">
              <w:rPr>
                <w:rFonts w:ascii="Arial" w:hAnsi="Arial" w:cs="Arial"/>
                <w:szCs w:val="24"/>
              </w:rPr>
              <w:t>Head of Service Delivery</w:t>
            </w:r>
            <w:r w:rsidR="002C2F84">
              <w:rPr>
                <w:rFonts w:ascii="Arial" w:hAnsi="Arial" w:cs="Arial"/>
                <w:szCs w:val="24"/>
              </w:rPr>
              <w:t xml:space="preserve">       </w:t>
            </w:r>
            <w:r w:rsidR="00A76950" w:rsidRPr="00081574">
              <w:rPr>
                <w:rFonts w:ascii="Arial" w:hAnsi="Arial" w:cs="Arial"/>
                <w:szCs w:val="24"/>
              </w:rPr>
              <w:tab/>
            </w:r>
            <w:r w:rsidR="00A76950" w:rsidRPr="00081574">
              <w:rPr>
                <w:rFonts w:ascii="Arial" w:hAnsi="Arial" w:cs="Arial"/>
                <w:szCs w:val="24"/>
              </w:rPr>
              <w:tab/>
            </w:r>
            <w:r w:rsidR="00F5287E">
              <w:rPr>
                <w:rFonts w:ascii="Arial" w:hAnsi="Arial" w:cs="Arial"/>
                <w:szCs w:val="24"/>
              </w:rPr>
              <w:t xml:space="preserve">     </w:t>
            </w:r>
            <w:r>
              <w:rPr>
                <w:rFonts w:ascii="Arial" w:hAnsi="Arial" w:cs="Arial"/>
                <w:szCs w:val="24"/>
              </w:rPr>
              <w:tab/>
            </w:r>
            <w:r>
              <w:rPr>
                <w:rFonts w:ascii="Arial" w:hAnsi="Arial" w:cs="Arial"/>
                <w:szCs w:val="24"/>
              </w:rPr>
              <w:tab/>
              <w:t>01895 545518</w:t>
            </w:r>
          </w:p>
          <w:p w14:paraId="44BF7EE6" w14:textId="77777777" w:rsidR="00A76950" w:rsidRPr="00081574" w:rsidRDefault="0034088F" w:rsidP="0034088F">
            <w:pPr>
              <w:ind w:left="0" w:right="113" w:firstLine="0"/>
              <w:rPr>
                <w:rFonts w:ascii="Arial" w:hAnsi="Arial" w:cs="Arial"/>
                <w:szCs w:val="24"/>
              </w:rPr>
            </w:pPr>
            <w:r>
              <w:rPr>
                <w:rFonts w:ascii="Arial" w:hAnsi="Arial" w:cs="Arial"/>
                <w:szCs w:val="24"/>
              </w:rPr>
              <w:t xml:space="preserve"> </w:t>
            </w:r>
            <w:hyperlink r:id="rId10" w:history="1">
              <w:r w:rsidR="009E26B0" w:rsidRPr="002104D8">
                <w:rPr>
                  <w:rStyle w:val="Hyperlink"/>
                  <w:rFonts w:ascii="Arial" w:hAnsi="Arial" w:cs="Arial"/>
                  <w:szCs w:val="24"/>
                </w:rPr>
                <w:t>tombeagan@westlondonwaste.gov.uk</w:t>
              </w:r>
            </w:hyperlink>
          </w:p>
          <w:p w14:paraId="0174056A" w14:textId="77777777" w:rsidR="00BC0B22" w:rsidRPr="00081574" w:rsidRDefault="002C2F84" w:rsidP="0034088F">
            <w:pPr>
              <w:ind w:left="0" w:right="113" w:firstLine="0"/>
              <w:rPr>
                <w:rFonts w:ascii="Arial" w:hAnsi="Arial" w:cs="Arial"/>
                <w:szCs w:val="24"/>
              </w:rPr>
            </w:pPr>
            <w:r>
              <w:rPr>
                <w:rFonts w:ascii="Arial" w:hAnsi="Arial" w:cs="Arial"/>
                <w:szCs w:val="24"/>
              </w:rPr>
              <w:t>Emma Beal</w:t>
            </w:r>
            <w:r w:rsidR="00BC0B22" w:rsidRPr="00081574">
              <w:rPr>
                <w:rFonts w:ascii="Arial" w:hAnsi="Arial" w:cs="Arial"/>
                <w:szCs w:val="24"/>
              </w:rPr>
              <w:t>,</w:t>
            </w:r>
            <w:r>
              <w:rPr>
                <w:rFonts w:ascii="Arial" w:hAnsi="Arial" w:cs="Arial"/>
                <w:szCs w:val="24"/>
              </w:rPr>
              <w:t xml:space="preserve"> Managing</w:t>
            </w:r>
            <w:r w:rsidR="00BC0B22" w:rsidRPr="00081574">
              <w:rPr>
                <w:rFonts w:ascii="Arial" w:hAnsi="Arial" w:cs="Arial"/>
                <w:szCs w:val="24"/>
              </w:rPr>
              <w:t xml:space="preserve"> Director</w:t>
            </w:r>
            <w:r w:rsidR="00346F0B" w:rsidRPr="00081574">
              <w:rPr>
                <w:rFonts w:ascii="Arial" w:hAnsi="Arial" w:cs="Arial"/>
                <w:szCs w:val="24"/>
              </w:rPr>
              <w:tab/>
            </w:r>
            <w:r w:rsidR="00346F0B" w:rsidRPr="00081574">
              <w:rPr>
                <w:rFonts w:ascii="Arial" w:hAnsi="Arial" w:cs="Arial"/>
                <w:szCs w:val="24"/>
              </w:rPr>
              <w:tab/>
            </w:r>
            <w:r w:rsidR="00346F0B" w:rsidRPr="00081574">
              <w:rPr>
                <w:rFonts w:ascii="Arial" w:hAnsi="Arial" w:cs="Arial"/>
                <w:szCs w:val="24"/>
              </w:rPr>
              <w:tab/>
            </w:r>
            <w:r w:rsidR="00BB7CFF" w:rsidRPr="00081574">
              <w:rPr>
                <w:rFonts w:ascii="Arial" w:hAnsi="Arial" w:cs="Arial"/>
                <w:szCs w:val="24"/>
              </w:rPr>
              <w:tab/>
            </w:r>
            <w:r w:rsidR="00BB7CFF" w:rsidRPr="00081574">
              <w:rPr>
                <w:rFonts w:ascii="Arial" w:hAnsi="Arial" w:cs="Arial"/>
                <w:szCs w:val="24"/>
              </w:rPr>
              <w:tab/>
            </w:r>
            <w:r w:rsidR="00BB7CFF" w:rsidRPr="00081574">
              <w:rPr>
                <w:rFonts w:ascii="Arial" w:hAnsi="Arial" w:cs="Arial"/>
                <w:szCs w:val="24"/>
              </w:rPr>
              <w:tab/>
            </w:r>
            <w:r w:rsidR="00BB7CFF" w:rsidRPr="00081574">
              <w:rPr>
                <w:rFonts w:ascii="Arial" w:hAnsi="Arial" w:cs="Arial"/>
                <w:szCs w:val="24"/>
              </w:rPr>
              <w:tab/>
            </w:r>
            <w:r w:rsidR="00BB7CFF" w:rsidRPr="00081574">
              <w:rPr>
                <w:rFonts w:ascii="Arial" w:hAnsi="Arial" w:cs="Arial"/>
                <w:szCs w:val="24"/>
              </w:rPr>
              <w:tab/>
            </w:r>
            <w:r w:rsidR="00BB7CFF" w:rsidRPr="00081574">
              <w:rPr>
                <w:rFonts w:ascii="Arial" w:hAnsi="Arial" w:cs="Arial"/>
                <w:szCs w:val="24"/>
              </w:rPr>
              <w:tab/>
            </w:r>
            <w:r w:rsidR="00346F0B" w:rsidRPr="00081574">
              <w:rPr>
                <w:rFonts w:ascii="Arial" w:hAnsi="Arial" w:cs="Arial"/>
                <w:szCs w:val="24"/>
              </w:rPr>
              <w:tab/>
            </w:r>
            <w:r>
              <w:rPr>
                <w:rFonts w:ascii="Arial" w:hAnsi="Arial" w:cs="Arial"/>
                <w:szCs w:val="24"/>
              </w:rPr>
              <w:tab/>
            </w:r>
            <w:r w:rsidR="009E26B0">
              <w:rPr>
                <w:rFonts w:ascii="Arial" w:hAnsi="Arial" w:cs="Arial"/>
                <w:szCs w:val="24"/>
              </w:rPr>
              <w:t>01895 545515</w:t>
            </w:r>
          </w:p>
          <w:p w14:paraId="5B006E66" w14:textId="77777777" w:rsidR="009743C7" w:rsidRDefault="0034088F" w:rsidP="0034088F">
            <w:pPr>
              <w:ind w:left="0" w:right="113" w:firstLine="0"/>
              <w:rPr>
                <w:rFonts w:ascii="Arial" w:hAnsi="Arial" w:cs="Arial"/>
                <w:szCs w:val="24"/>
              </w:rPr>
            </w:pPr>
            <w:r>
              <w:rPr>
                <w:rFonts w:ascii="Arial" w:hAnsi="Arial" w:cs="Arial"/>
                <w:szCs w:val="24"/>
              </w:rPr>
              <w:t xml:space="preserve"> </w:t>
            </w:r>
            <w:hyperlink r:id="rId11" w:history="1">
              <w:r w:rsidR="002C2F84" w:rsidRPr="00C134E4">
                <w:rPr>
                  <w:rStyle w:val="Hyperlink"/>
                  <w:rFonts w:ascii="Arial" w:hAnsi="Arial" w:cs="Arial"/>
                  <w:szCs w:val="24"/>
                </w:rPr>
                <w:t>emmabeal@westlondonwaste.gov.uk</w:t>
              </w:r>
            </w:hyperlink>
            <w:r w:rsidR="00B66CAD" w:rsidRPr="00081574">
              <w:rPr>
                <w:rFonts w:ascii="Arial" w:hAnsi="Arial" w:cs="Arial"/>
                <w:szCs w:val="24"/>
              </w:rPr>
              <w:t xml:space="preserve"> </w:t>
            </w:r>
          </w:p>
          <w:p w14:paraId="3A98366B" w14:textId="77777777" w:rsidR="0089180A" w:rsidRPr="00081574" w:rsidRDefault="0034088F" w:rsidP="00BB23FA">
            <w:pPr>
              <w:ind w:left="0" w:right="113" w:firstLine="0"/>
              <w:rPr>
                <w:rFonts w:ascii="Arial" w:hAnsi="Arial" w:cs="Arial"/>
                <w:szCs w:val="24"/>
              </w:rPr>
            </w:pPr>
            <w:r>
              <w:rPr>
                <w:rFonts w:ascii="Arial" w:hAnsi="Arial" w:cs="Arial"/>
                <w:szCs w:val="24"/>
              </w:rPr>
              <w:t xml:space="preserve"> </w:t>
            </w:r>
          </w:p>
        </w:tc>
      </w:tr>
    </w:tbl>
    <w:p w14:paraId="429CDD9A" w14:textId="77777777" w:rsidR="001361A0" w:rsidRPr="00EC02FD" w:rsidRDefault="001361A0" w:rsidP="0034088F">
      <w:pPr>
        <w:tabs>
          <w:tab w:val="left" w:pos="2520"/>
        </w:tabs>
        <w:ind w:left="0" w:firstLine="0"/>
        <w:rPr>
          <w:rFonts w:ascii="Arial" w:hAnsi="Arial" w:cs="Arial"/>
          <w:szCs w:val="24"/>
        </w:rPr>
      </w:pPr>
    </w:p>
    <w:sectPr w:rsidR="001361A0" w:rsidRPr="00EC02FD" w:rsidSect="0034088F">
      <w:headerReference w:type="default" r:id="rId12"/>
      <w:pgSz w:w="11906" w:h="16838"/>
      <w:pgMar w:top="851" w:right="851" w:bottom="567"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7112" w14:textId="77777777" w:rsidR="000A5702" w:rsidRDefault="000A5702">
      <w:r>
        <w:separator/>
      </w:r>
    </w:p>
  </w:endnote>
  <w:endnote w:type="continuationSeparator" w:id="0">
    <w:p w14:paraId="634AE370" w14:textId="77777777" w:rsidR="000A5702" w:rsidRDefault="000A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DB93" w14:textId="77777777" w:rsidR="000A5702" w:rsidRDefault="000A5702">
      <w:r>
        <w:separator/>
      </w:r>
    </w:p>
  </w:footnote>
  <w:footnote w:type="continuationSeparator" w:id="0">
    <w:p w14:paraId="140D297C" w14:textId="77777777" w:rsidR="000A5702" w:rsidRDefault="000A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8" w:type="dxa"/>
      <w:tblInd w:w="-252" w:type="dxa"/>
      <w:tblLook w:val="01E0" w:firstRow="1" w:lastRow="1" w:firstColumn="1" w:lastColumn="1" w:noHBand="0" w:noVBand="0"/>
    </w:tblPr>
    <w:tblGrid>
      <w:gridCol w:w="6390"/>
      <w:gridCol w:w="4318"/>
    </w:tblGrid>
    <w:tr w:rsidR="00612B21" w:rsidRPr="002B3214" w14:paraId="2E5696A1" w14:textId="77777777" w:rsidTr="000F4819">
      <w:trPr>
        <w:trHeight w:val="284"/>
      </w:trPr>
      <w:tc>
        <w:tcPr>
          <w:tcW w:w="6390" w:type="dxa"/>
        </w:tcPr>
        <w:p w14:paraId="4171FA50" w14:textId="77777777" w:rsidR="00612B21" w:rsidRPr="002B3214" w:rsidRDefault="00612B21">
          <w:pPr>
            <w:pStyle w:val="Header"/>
            <w:rPr>
              <w:rFonts w:ascii="Arial" w:hAnsi="Arial" w:cs="Arial"/>
              <w:b/>
              <w:sz w:val="32"/>
            </w:rPr>
          </w:pPr>
        </w:p>
      </w:tc>
      <w:tc>
        <w:tcPr>
          <w:tcW w:w="4318" w:type="dxa"/>
          <w:vAlign w:val="center"/>
        </w:tcPr>
        <w:p w14:paraId="4C9C96EB" w14:textId="77777777" w:rsidR="00612B21" w:rsidRPr="000F4819" w:rsidRDefault="00612B21" w:rsidP="00DD583E">
          <w:pPr>
            <w:pStyle w:val="Header"/>
            <w:tabs>
              <w:tab w:val="left" w:pos="1320"/>
              <w:tab w:val="right" w:pos="4102"/>
            </w:tabs>
            <w:jc w:val="right"/>
            <w:rPr>
              <w:rFonts w:ascii="Arial" w:hAnsi="Arial" w:cs="Arial"/>
              <w:b/>
              <w:szCs w:val="24"/>
              <w:lang w:val="en-GB"/>
            </w:rPr>
          </w:pPr>
          <w:r>
            <w:rPr>
              <w:rFonts w:ascii="Arial" w:hAnsi="Arial" w:cs="Arial"/>
              <w:b/>
              <w:szCs w:val="24"/>
              <w:lang w:val="en-GB"/>
            </w:rPr>
            <w:tab/>
          </w:r>
          <w:r>
            <w:rPr>
              <w:rFonts w:ascii="Arial" w:hAnsi="Arial" w:cs="Arial"/>
              <w:b/>
              <w:szCs w:val="24"/>
              <w:lang w:val="en-GB"/>
            </w:rPr>
            <w:tab/>
          </w:r>
        </w:p>
      </w:tc>
    </w:tr>
  </w:tbl>
  <w:p w14:paraId="4ADD6F7C" w14:textId="77777777" w:rsidR="00612B21" w:rsidRPr="00F92E8C" w:rsidRDefault="00612B21" w:rsidP="00617851">
    <w:pPr>
      <w:pStyle w:val="Header"/>
      <w:jc w:val="right"/>
      <w:rPr>
        <w:rFonts w:ascii="Arial" w:hAnsi="Arial" w:cs="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2121174"/>
    <w:multiLevelType w:val="hybridMultilevel"/>
    <w:tmpl w:val="6986C8EA"/>
    <w:lvl w:ilvl="0" w:tplc="A3CEC5D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E5385"/>
    <w:multiLevelType w:val="hybridMultilevel"/>
    <w:tmpl w:val="CBB682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E0DF6"/>
    <w:multiLevelType w:val="hybridMultilevel"/>
    <w:tmpl w:val="75E09932"/>
    <w:lvl w:ilvl="0" w:tplc="83AAA230">
      <w:start w:val="1"/>
      <w:numFmt w:val="bullet"/>
      <w:lvlText w:val=""/>
      <w:lvlJc w:val="left"/>
      <w:pPr>
        <w:tabs>
          <w:tab w:val="num" w:pos="720"/>
        </w:tabs>
        <w:ind w:left="720" w:hanging="360"/>
      </w:pPr>
      <w:rPr>
        <w:rFonts w:ascii="Wingdings" w:hAnsi="Wingdings" w:hint="default"/>
      </w:rPr>
    </w:lvl>
    <w:lvl w:ilvl="1" w:tplc="7A906E7C" w:tentative="1">
      <w:start w:val="1"/>
      <w:numFmt w:val="bullet"/>
      <w:lvlText w:val=""/>
      <w:lvlJc w:val="left"/>
      <w:pPr>
        <w:tabs>
          <w:tab w:val="num" w:pos="1440"/>
        </w:tabs>
        <w:ind w:left="1440" w:hanging="360"/>
      </w:pPr>
      <w:rPr>
        <w:rFonts w:ascii="Wingdings" w:hAnsi="Wingdings" w:hint="default"/>
      </w:rPr>
    </w:lvl>
    <w:lvl w:ilvl="2" w:tplc="E5B8737C" w:tentative="1">
      <w:start w:val="1"/>
      <w:numFmt w:val="bullet"/>
      <w:lvlText w:val=""/>
      <w:lvlJc w:val="left"/>
      <w:pPr>
        <w:tabs>
          <w:tab w:val="num" w:pos="2160"/>
        </w:tabs>
        <w:ind w:left="2160" w:hanging="360"/>
      </w:pPr>
      <w:rPr>
        <w:rFonts w:ascii="Wingdings" w:hAnsi="Wingdings" w:hint="default"/>
      </w:rPr>
    </w:lvl>
    <w:lvl w:ilvl="3" w:tplc="DE7274EC" w:tentative="1">
      <w:start w:val="1"/>
      <w:numFmt w:val="bullet"/>
      <w:lvlText w:val=""/>
      <w:lvlJc w:val="left"/>
      <w:pPr>
        <w:tabs>
          <w:tab w:val="num" w:pos="2880"/>
        </w:tabs>
        <w:ind w:left="2880" w:hanging="360"/>
      </w:pPr>
      <w:rPr>
        <w:rFonts w:ascii="Wingdings" w:hAnsi="Wingdings" w:hint="default"/>
      </w:rPr>
    </w:lvl>
    <w:lvl w:ilvl="4" w:tplc="E4D41AB0" w:tentative="1">
      <w:start w:val="1"/>
      <w:numFmt w:val="bullet"/>
      <w:lvlText w:val=""/>
      <w:lvlJc w:val="left"/>
      <w:pPr>
        <w:tabs>
          <w:tab w:val="num" w:pos="3600"/>
        </w:tabs>
        <w:ind w:left="3600" w:hanging="360"/>
      </w:pPr>
      <w:rPr>
        <w:rFonts w:ascii="Wingdings" w:hAnsi="Wingdings" w:hint="default"/>
      </w:rPr>
    </w:lvl>
    <w:lvl w:ilvl="5" w:tplc="272C1E52" w:tentative="1">
      <w:start w:val="1"/>
      <w:numFmt w:val="bullet"/>
      <w:lvlText w:val=""/>
      <w:lvlJc w:val="left"/>
      <w:pPr>
        <w:tabs>
          <w:tab w:val="num" w:pos="4320"/>
        </w:tabs>
        <w:ind w:left="4320" w:hanging="360"/>
      </w:pPr>
      <w:rPr>
        <w:rFonts w:ascii="Wingdings" w:hAnsi="Wingdings" w:hint="default"/>
      </w:rPr>
    </w:lvl>
    <w:lvl w:ilvl="6" w:tplc="9A5AEEBE" w:tentative="1">
      <w:start w:val="1"/>
      <w:numFmt w:val="bullet"/>
      <w:lvlText w:val=""/>
      <w:lvlJc w:val="left"/>
      <w:pPr>
        <w:tabs>
          <w:tab w:val="num" w:pos="5040"/>
        </w:tabs>
        <w:ind w:left="5040" w:hanging="360"/>
      </w:pPr>
      <w:rPr>
        <w:rFonts w:ascii="Wingdings" w:hAnsi="Wingdings" w:hint="default"/>
      </w:rPr>
    </w:lvl>
    <w:lvl w:ilvl="7" w:tplc="A2FE9BF0" w:tentative="1">
      <w:start w:val="1"/>
      <w:numFmt w:val="bullet"/>
      <w:lvlText w:val=""/>
      <w:lvlJc w:val="left"/>
      <w:pPr>
        <w:tabs>
          <w:tab w:val="num" w:pos="5760"/>
        </w:tabs>
        <w:ind w:left="5760" w:hanging="360"/>
      </w:pPr>
      <w:rPr>
        <w:rFonts w:ascii="Wingdings" w:hAnsi="Wingdings" w:hint="default"/>
      </w:rPr>
    </w:lvl>
    <w:lvl w:ilvl="8" w:tplc="BB6C95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640CFD"/>
    <w:multiLevelType w:val="hybridMultilevel"/>
    <w:tmpl w:val="EA904F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7370738"/>
    <w:multiLevelType w:val="hybridMultilevel"/>
    <w:tmpl w:val="2C06312A"/>
    <w:lvl w:ilvl="0" w:tplc="A3CEC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6A6B3E"/>
    <w:multiLevelType w:val="hybridMultilevel"/>
    <w:tmpl w:val="DB54E3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B7421F7"/>
    <w:multiLevelType w:val="hybridMultilevel"/>
    <w:tmpl w:val="57CA51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BCC3D7E"/>
    <w:multiLevelType w:val="hybridMultilevel"/>
    <w:tmpl w:val="A1B87A86"/>
    <w:lvl w:ilvl="0" w:tplc="20EC7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0359A5"/>
    <w:multiLevelType w:val="hybridMultilevel"/>
    <w:tmpl w:val="C8AE4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950ED9"/>
    <w:multiLevelType w:val="multilevel"/>
    <w:tmpl w:val="BEEAA996"/>
    <w:lvl w:ilvl="0">
      <w:start w:val="1"/>
      <w:numFmt w:val="decimal"/>
      <w:lvlText w:val="%1."/>
      <w:lvlJc w:val="left"/>
      <w:pPr>
        <w:tabs>
          <w:tab w:val="num" w:pos="928"/>
        </w:tabs>
        <w:ind w:left="738" w:hanging="170"/>
      </w:pPr>
      <w:rPr>
        <w:rFonts w:hint="default"/>
        <w:b w:val="0"/>
        <w:i w:val="0"/>
        <w:sz w:val="24"/>
      </w:rPr>
    </w:lvl>
    <w:lvl w:ilvl="1">
      <w:start w:val="1"/>
      <w:numFmt w:val="decimal"/>
      <w:lvlText w:val="%2)"/>
      <w:lvlJc w:val="left"/>
      <w:pPr>
        <w:tabs>
          <w:tab w:val="num" w:pos="1070"/>
        </w:tabs>
        <w:ind w:left="880" w:hanging="170"/>
      </w:pPr>
      <w:rPr>
        <w:rFonts w:hint="default"/>
        <w:b w:val="0"/>
        <w:i w:val="0"/>
        <w:sz w:val="24"/>
        <w:u w:val="none"/>
      </w:rPr>
    </w:lvl>
    <w:lvl w:ilvl="2">
      <w:start w:val="1"/>
      <w:numFmt w:val="decimal"/>
      <w:lvlText w:val="%1.%2.%3."/>
      <w:lvlJc w:val="left"/>
      <w:pPr>
        <w:tabs>
          <w:tab w:val="num" w:pos="1288"/>
        </w:tabs>
        <w:ind w:left="738" w:hanging="170"/>
      </w:pPr>
      <w:rPr>
        <w:rFonts w:hint="default"/>
        <w:b w:val="0"/>
        <w:i w:val="0"/>
      </w:rPr>
    </w:lvl>
    <w:lvl w:ilvl="3">
      <w:start w:val="1"/>
      <w:numFmt w:val="lowerLetter"/>
      <w:lvlText w:val="%4)"/>
      <w:lvlJc w:val="left"/>
      <w:pPr>
        <w:tabs>
          <w:tab w:val="num" w:pos="2728"/>
        </w:tabs>
        <w:ind w:left="2296" w:hanging="648"/>
      </w:pPr>
      <w:rPr>
        <w:rFonts w:hint="default"/>
      </w:rPr>
    </w:lvl>
    <w:lvl w:ilvl="4">
      <w:start w:val="1"/>
      <w:numFmt w:val="decimal"/>
      <w:lvlText w:val="%1.%2.%3.%4.%5."/>
      <w:lvlJc w:val="left"/>
      <w:pPr>
        <w:tabs>
          <w:tab w:val="num" w:pos="3448"/>
        </w:tabs>
        <w:ind w:left="2800" w:hanging="792"/>
      </w:pPr>
      <w:rPr>
        <w:rFonts w:hint="default"/>
      </w:rPr>
    </w:lvl>
    <w:lvl w:ilvl="5">
      <w:start w:val="1"/>
      <w:numFmt w:val="decimal"/>
      <w:lvlText w:val="%1.%2.%3.%4.%5.%6."/>
      <w:lvlJc w:val="left"/>
      <w:pPr>
        <w:tabs>
          <w:tab w:val="num" w:pos="4168"/>
        </w:tabs>
        <w:ind w:left="3304" w:hanging="936"/>
      </w:pPr>
      <w:rPr>
        <w:rFonts w:hint="default"/>
      </w:rPr>
    </w:lvl>
    <w:lvl w:ilvl="6">
      <w:start w:val="1"/>
      <w:numFmt w:val="decimal"/>
      <w:lvlText w:val="%1.%2.%3.%4.%5.%6.%7."/>
      <w:lvlJc w:val="left"/>
      <w:pPr>
        <w:tabs>
          <w:tab w:val="num" w:pos="4888"/>
        </w:tabs>
        <w:ind w:left="3808" w:hanging="1080"/>
      </w:pPr>
      <w:rPr>
        <w:rFonts w:hint="default"/>
      </w:rPr>
    </w:lvl>
    <w:lvl w:ilvl="7">
      <w:start w:val="1"/>
      <w:numFmt w:val="decimal"/>
      <w:lvlText w:val="%1.%2.%3.%4.%5.%6.%7.%8."/>
      <w:lvlJc w:val="left"/>
      <w:pPr>
        <w:tabs>
          <w:tab w:val="num" w:pos="5248"/>
        </w:tabs>
        <w:ind w:left="4312" w:hanging="1224"/>
      </w:pPr>
      <w:rPr>
        <w:rFonts w:hint="default"/>
      </w:rPr>
    </w:lvl>
    <w:lvl w:ilvl="8">
      <w:start w:val="1"/>
      <w:numFmt w:val="decimal"/>
      <w:lvlText w:val="%1.%2.%3.%4.%5.%6.%7.%8.%9."/>
      <w:lvlJc w:val="left"/>
      <w:pPr>
        <w:tabs>
          <w:tab w:val="num" w:pos="5968"/>
        </w:tabs>
        <w:ind w:left="4888" w:hanging="1440"/>
      </w:pPr>
      <w:rPr>
        <w:rFonts w:hint="default"/>
      </w:rPr>
    </w:lvl>
  </w:abstractNum>
  <w:abstractNum w:abstractNumId="11" w15:restartNumberingAfterBreak="0">
    <w:nsid w:val="0FEB67A4"/>
    <w:multiLevelType w:val="hybridMultilevel"/>
    <w:tmpl w:val="97EA8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17B4189"/>
    <w:multiLevelType w:val="hybridMultilevel"/>
    <w:tmpl w:val="B256F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5B86F5C"/>
    <w:multiLevelType w:val="multilevel"/>
    <w:tmpl w:val="8A682DEC"/>
    <w:lvl w:ilvl="0">
      <w:start w:val="1"/>
      <w:numFmt w:val="decimal"/>
      <w:lvlText w:val="%1."/>
      <w:lvlJc w:val="left"/>
      <w:pPr>
        <w:tabs>
          <w:tab w:val="num" w:pos="360"/>
        </w:tabs>
        <w:ind w:left="170" w:hanging="170"/>
      </w:pPr>
      <w:rPr>
        <w:rFonts w:ascii="Arial" w:hAnsi="Arial" w:cs="Arial" w:hint="default"/>
        <w:b/>
        <w:i w:val="0"/>
        <w:sz w:val="24"/>
      </w:rPr>
    </w:lvl>
    <w:lvl w:ilvl="1">
      <w:start w:val="2"/>
      <w:numFmt w:val="upperLetter"/>
      <w:lvlText w:val="%2."/>
      <w:lvlJc w:val="left"/>
      <w:pPr>
        <w:tabs>
          <w:tab w:val="num" w:pos="502"/>
        </w:tabs>
        <w:ind w:left="312" w:hanging="170"/>
      </w:pPr>
      <w:rPr>
        <w:rFonts w:hint="default"/>
        <w:b/>
        <w:i w:val="0"/>
        <w:sz w:val="24"/>
        <w:u w:val="none"/>
      </w:rPr>
    </w:lvl>
    <w:lvl w:ilvl="2">
      <w:start w:val="1"/>
      <w:numFmt w:val="lowerLetter"/>
      <w:lvlText w:val="%3)"/>
      <w:lvlJc w:val="left"/>
      <w:pPr>
        <w:tabs>
          <w:tab w:val="num" w:pos="720"/>
        </w:tabs>
        <w:ind w:left="170" w:hanging="170"/>
      </w:pPr>
      <w:rPr>
        <w:rFonts w:hint="default"/>
        <w:b w:val="0"/>
        <w:i w:val="0"/>
      </w:rPr>
    </w:lvl>
    <w:lvl w:ilvl="3">
      <w:start w:val="1"/>
      <w:numFmt w:val="lowerLetter"/>
      <w:suff w:val="space"/>
      <w:lvlText w:val="%4)"/>
      <w:lvlJc w:val="left"/>
      <w:pPr>
        <w:ind w:left="851" w:firstLine="229"/>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9B278BC"/>
    <w:multiLevelType w:val="multilevel"/>
    <w:tmpl w:val="F3280F56"/>
    <w:lvl w:ilvl="0">
      <w:start w:val="1"/>
      <w:numFmt w:val="decimal"/>
      <w:lvlText w:val="%1."/>
      <w:lvlJc w:val="left"/>
      <w:pPr>
        <w:tabs>
          <w:tab w:val="num" w:pos="360"/>
        </w:tabs>
        <w:ind w:left="170" w:hanging="170"/>
      </w:pPr>
      <w:rPr>
        <w:rFonts w:ascii="Arial" w:hAnsi="Arial" w:cs="Arial" w:hint="default"/>
        <w:b/>
        <w:i w:val="0"/>
        <w:sz w:val="24"/>
      </w:rPr>
    </w:lvl>
    <w:lvl w:ilvl="1">
      <w:start w:val="1"/>
      <w:numFmt w:val="bullet"/>
      <w:lvlText w:val=""/>
      <w:lvlJc w:val="left"/>
      <w:pPr>
        <w:tabs>
          <w:tab w:val="num" w:pos="502"/>
        </w:tabs>
        <w:ind w:left="312" w:hanging="170"/>
      </w:pPr>
      <w:rPr>
        <w:rFonts w:ascii="Wingdings" w:hAnsi="Wingdings"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2126595F"/>
    <w:multiLevelType w:val="hybridMultilevel"/>
    <w:tmpl w:val="99A86B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2159178F"/>
    <w:multiLevelType w:val="multilevel"/>
    <w:tmpl w:val="F30CA5D8"/>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2)"/>
      <w:lvlJc w:val="left"/>
      <w:pPr>
        <w:tabs>
          <w:tab w:val="num" w:pos="502"/>
        </w:tabs>
        <w:ind w:left="312" w:hanging="170"/>
      </w:pPr>
      <w:rPr>
        <w:rFonts w:hint="default"/>
        <w:b w:val="0"/>
        <w:i w:val="0"/>
        <w:sz w:val="24"/>
        <w:u w:val="none"/>
      </w:rPr>
    </w:lvl>
    <w:lvl w:ilvl="2">
      <w:start w:val="1"/>
      <w:numFmt w:val="lowerLetter"/>
      <w:lvlText w:val="%3)"/>
      <w:lvlJc w:val="left"/>
      <w:pPr>
        <w:tabs>
          <w:tab w:val="num" w:pos="720"/>
        </w:tabs>
        <w:ind w:left="170" w:hanging="170"/>
      </w:pPr>
      <w:rPr>
        <w:rFonts w:hint="default"/>
        <w:b w:val="0"/>
        <w:i w:val="0"/>
      </w:rPr>
    </w:lvl>
    <w:lvl w:ilvl="3">
      <w:start w:val="1"/>
      <w:numFmt w:val="lowerRoman"/>
      <w:lvlText w:val="%4."/>
      <w:lvlJc w:val="right"/>
      <w:pPr>
        <w:ind w:left="851" w:firstLine="229"/>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24F61D01"/>
    <w:multiLevelType w:val="multilevel"/>
    <w:tmpl w:val="26E80830"/>
    <w:lvl w:ilvl="0">
      <w:start w:val="1"/>
      <w:numFmt w:val="decimal"/>
      <w:lvlText w:val="%1."/>
      <w:lvlJc w:val="left"/>
      <w:pPr>
        <w:tabs>
          <w:tab w:val="num" w:pos="360"/>
        </w:tabs>
        <w:ind w:left="170" w:hanging="170"/>
      </w:pPr>
      <w:rPr>
        <w:rFonts w:ascii="Arial" w:hAnsi="Arial" w:cs="Arial" w:hint="default"/>
        <w:b/>
        <w:i w:val="0"/>
        <w:sz w:val="24"/>
      </w:rPr>
    </w:lvl>
    <w:lvl w:ilvl="1">
      <w:start w:val="1"/>
      <w:numFmt w:val="upperLetter"/>
      <w:lvlText w:val="%2."/>
      <w:lvlJc w:val="left"/>
      <w:pPr>
        <w:tabs>
          <w:tab w:val="num" w:pos="502"/>
        </w:tabs>
        <w:ind w:left="312"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25EE5078"/>
    <w:multiLevelType w:val="hybridMultilevel"/>
    <w:tmpl w:val="79F2A124"/>
    <w:lvl w:ilvl="0" w:tplc="98BE491C">
      <w:start w:val="7"/>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C310B1"/>
    <w:multiLevelType w:val="multilevel"/>
    <w:tmpl w:val="32A8A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304426"/>
    <w:multiLevelType w:val="hybridMultilevel"/>
    <w:tmpl w:val="5686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3C3749"/>
    <w:multiLevelType w:val="hybridMultilevel"/>
    <w:tmpl w:val="58A2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04104E"/>
    <w:multiLevelType w:val="hybridMultilevel"/>
    <w:tmpl w:val="78AC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08402F"/>
    <w:multiLevelType w:val="hybridMultilevel"/>
    <w:tmpl w:val="1234A1B6"/>
    <w:lvl w:ilvl="0" w:tplc="0809001B">
      <w:start w:val="1"/>
      <w:numFmt w:val="lowerRoman"/>
      <w:lvlText w:val="%1."/>
      <w:lvlJc w:val="righ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CC224D2"/>
    <w:multiLevelType w:val="multilevel"/>
    <w:tmpl w:val="21309D5A"/>
    <w:lvl w:ilvl="0">
      <w:start w:val="1"/>
      <w:numFmt w:val="decimal"/>
      <w:lvlText w:val="%1."/>
      <w:lvlJc w:val="left"/>
      <w:pPr>
        <w:tabs>
          <w:tab w:val="num" w:pos="360"/>
        </w:tabs>
        <w:ind w:left="170" w:hanging="170"/>
      </w:pPr>
      <w:rPr>
        <w:rFonts w:ascii="Arial" w:hAnsi="Arial" w:cs="Arial" w:hint="default"/>
        <w:b/>
        <w:i w:val="0"/>
        <w:sz w:val="24"/>
      </w:rPr>
    </w:lvl>
    <w:lvl w:ilvl="1">
      <w:start w:val="1"/>
      <w:numFmt w:val="bullet"/>
      <w:lvlText w:val=""/>
      <w:lvlJc w:val="left"/>
      <w:pPr>
        <w:tabs>
          <w:tab w:val="num" w:pos="502"/>
        </w:tabs>
        <w:ind w:left="312" w:hanging="170"/>
      </w:pPr>
      <w:rPr>
        <w:rFonts w:ascii="Wingdings" w:hAnsi="Wingdings"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bullet"/>
      <w:lvlText w:val=""/>
      <w:lvlJc w:val="left"/>
      <w:pPr>
        <w:tabs>
          <w:tab w:val="num" w:pos="2160"/>
        </w:tabs>
        <w:ind w:left="1728" w:hanging="648"/>
      </w:pPr>
      <w:rPr>
        <w:rFonts w:ascii="Wingdings" w:hAnsi="Wingdings"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FF4AED"/>
    <w:multiLevelType w:val="multilevel"/>
    <w:tmpl w:val="787227BA"/>
    <w:lvl w:ilvl="0">
      <w:start w:val="1"/>
      <w:numFmt w:val="decimal"/>
      <w:lvlText w:val="%1."/>
      <w:lvlJc w:val="left"/>
      <w:pPr>
        <w:tabs>
          <w:tab w:val="num" w:pos="360"/>
        </w:tabs>
        <w:ind w:left="170" w:hanging="170"/>
      </w:pPr>
      <w:rPr>
        <w:rFonts w:ascii="Arial" w:hAnsi="Arial" w:cs="Arial" w:hint="default"/>
        <w:b/>
        <w:i w:val="0"/>
        <w:sz w:val="24"/>
      </w:rPr>
    </w:lvl>
    <w:lvl w:ilvl="1">
      <w:start w:val="1"/>
      <w:numFmt w:val="upperLetter"/>
      <w:lvlText w:val="%2."/>
      <w:lvlJc w:val="left"/>
      <w:pPr>
        <w:tabs>
          <w:tab w:val="num" w:pos="502"/>
        </w:tabs>
        <w:ind w:left="312" w:hanging="170"/>
      </w:pPr>
      <w:rPr>
        <w:rFonts w:hint="default"/>
        <w:b/>
        <w:i w:val="0"/>
        <w:sz w:val="24"/>
        <w:u w:val="none"/>
      </w:rPr>
    </w:lvl>
    <w:lvl w:ilvl="2">
      <w:start w:val="1"/>
      <w:numFmt w:val="decimal"/>
      <w:lvlText w:val="%1.%2.%3."/>
      <w:lvlJc w:val="left"/>
      <w:pPr>
        <w:tabs>
          <w:tab w:val="num" w:pos="720"/>
        </w:tabs>
        <w:ind w:left="170" w:hanging="170"/>
      </w:pPr>
      <w:rPr>
        <w:b w:val="0"/>
        <w:i w:val="0"/>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441238D5"/>
    <w:multiLevelType w:val="hybridMultilevel"/>
    <w:tmpl w:val="F1CA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1C34CD"/>
    <w:multiLevelType w:val="hybridMultilevel"/>
    <w:tmpl w:val="4F66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9535F4"/>
    <w:multiLevelType w:val="hybridMultilevel"/>
    <w:tmpl w:val="2DD22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B55FB8"/>
    <w:multiLevelType w:val="hybridMultilevel"/>
    <w:tmpl w:val="3948C68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1C0D4C"/>
    <w:multiLevelType w:val="hybridMultilevel"/>
    <w:tmpl w:val="9A1A6A44"/>
    <w:lvl w:ilvl="0" w:tplc="A3CEC5D4">
      <w:start w:val="1"/>
      <w:numFmt w:val="decimal"/>
      <w:lvlText w:val="%1."/>
      <w:lvlJc w:val="left"/>
      <w:pPr>
        <w:ind w:left="428"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4" w15:restartNumberingAfterBreak="0">
    <w:nsid w:val="52694B6C"/>
    <w:multiLevelType w:val="hybridMultilevel"/>
    <w:tmpl w:val="FE8E5524"/>
    <w:lvl w:ilvl="0" w:tplc="0809000F">
      <w:start w:val="1"/>
      <w:numFmt w:val="decimal"/>
      <w:lvlText w:val="%1."/>
      <w:lvlJc w:val="left"/>
      <w:pPr>
        <w:ind w:left="814" w:hanging="360"/>
      </w:pPr>
      <w:rPr>
        <w:b/>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5" w15:restartNumberingAfterBreak="0">
    <w:nsid w:val="53C90A53"/>
    <w:multiLevelType w:val="hybridMultilevel"/>
    <w:tmpl w:val="C87CC53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4D35EFB"/>
    <w:multiLevelType w:val="hybridMultilevel"/>
    <w:tmpl w:val="DFB84F32"/>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7" w15:restartNumberingAfterBreak="0">
    <w:nsid w:val="585875DB"/>
    <w:multiLevelType w:val="hybridMultilevel"/>
    <w:tmpl w:val="4E740D0E"/>
    <w:lvl w:ilvl="0" w:tplc="20EC7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B978D2"/>
    <w:multiLevelType w:val="hybridMultilevel"/>
    <w:tmpl w:val="CD3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9D21C3"/>
    <w:multiLevelType w:val="hybridMultilevel"/>
    <w:tmpl w:val="FFB44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8707C4"/>
    <w:multiLevelType w:val="hybridMultilevel"/>
    <w:tmpl w:val="9F32E3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1" w15:restartNumberingAfterBreak="0">
    <w:nsid w:val="5B896C62"/>
    <w:multiLevelType w:val="hybridMultilevel"/>
    <w:tmpl w:val="7A26A6A6"/>
    <w:lvl w:ilvl="0" w:tplc="A3CEC5D4">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2" w15:restartNumberingAfterBreak="0">
    <w:nsid w:val="5E047A34"/>
    <w:multiLevelType w:val="hybridMultilevel"/>
    <w:tmpl w:val="FF80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8012C5"/>
    <w:multiLevelType w:val="hybridMultilevel"/>
    <w:tmpl w:val="7722B142"/>
    <w:lvl w:ilvl="0" w:tplc="A0824DF8">
      <w:start w:val="1"/>
      <w:numFmt w:val="decimal"/>
      <w:lvlText w:val="%1."/>
      <w:lvlJc w:val="left"/>
      <w:pPr>
        <w:tabs>
          <w:tab w:val="num" w:pos="720"/>
        </w:tabs>
        <w:ind w:left="720" w:hanging="360"/>
      </w:pPr>
    </w:lvl>
    <w:lvl w:ilvl="1" w:tplc="9DA695D2" w:tentative="1">
      <w:start w:val="1"/>
      <w:numFmt w:val="decimal"/>
      <w:lvlText w:val="%2."/>
      <w:lvlJc w:val="left"/>
      <w:pPr>
        <w:tabs>
          <w:tab w:val="num" w:pos="1440"/>
        </w:tabs>
        <w:ind w:left="1440" w:hanging="360"/>
      </w:pPr>
    </w:lvl>
    <w:lvl w:ilvl="2" w:tplc="3B06DA56" w:tentative="1">
      <w:start w:val="1"/>
      <w:numFmt w:val="decimal"/>
      <w:lvlText w:val="%3."/>
      <w:lvlJc w:val="left"/>
      <w:pPr>
        <w:tabs>
          <w:tab w:val="num" w:pos="2160"/>
        </w:tabs>
        <w:ind w:left="2160" w:hanging="360"/>
      </w:pPr>
    </w:lvl>
    <w:lvl w:ilvl="3" w:tplc="A540F766" w:tentative="1">
      <w:start w:val="1"/>
      <w:numFmt w:val="decimal"/>
      <w:lvlText w:val="%4."/>
      <w:lvlJc w:val="left"/>
      <w:pPr>
        <w:tabs>
          <w:tab w:val="num" w:pos="2880"/>
        </w:tabs>
        <w:ind w:left="2880" w:hanging="360"/>
      </w:pPr>
    </w:lvl>
    <w:lvl w:ilvl="4" w:tplc="BCA485A8" w:tentative="1">
      <w:start w:val="1"/>
      <w:numFmt w:val="decimal"/>
      <w:lvlText w:val="%5."/>
      <w:lvlJc w:val="left"/>
      <w:pPr>
        <w:tabs>
          <w:tab w:val="num" w:pos="3600"/>
        </w:tabs>
        <w:ind w:left="3600" w:hanging="360"/>
      </w:pPr>
    </w:lvl>
    <w:lvl w:ilvl="5" w:tplc="0C069A66" w:tentative="1">
      <w:start w:val="1"/>
      <w:numFmt w:val="decimal"/>
      <w:lvlText w:val="%6."/>
      <w:lvlJc w:val="left"/>
      <w:pPr>
        <w:tabs>
          <w:tab w:val="num" w:pos="4320"/>
        </w:tabs>
        <w:ind w:left="4320" w:hanging="360"/>
      </w:pPr>
    </w:lvl>
    <w:lvl w:ilvl="6" w:tplc="E5FCB5BE" w:tentative="1">
      <w:start w:val="1"/>
      <w:numFmt w:val="decimal"/>
      <w:lvlText w:val="%7."/>
      <w:lvlJc w:val="left"/>
      <w:pPr>
        <w:tabs>
          <w:tab w:val="num" w:pos="5040"/>
        </w:tabs>
        <w:ind w:left="5040" w:hanging="360"/>
      </w:pPr>
    </w:lvl>
    <w:lvl w:ilvl="7" w:tplc="AF668A88" w:tentative="1">
      <w:start w:val="1"/>
      <w:numFmt w:val="decimal"/>
      <w:lvlText w:val="%8."/>
      <w:lvlJc w:val="left"/>
      <w:pPr>
        <w:tabs>
          <w:tab w:val="num" w:pos="5760"/>
        </w:tabs>
        <w:ind w:left="5760" w:hanging="360"/>
      </w:pPr>
    </w:lvl>
    <w:lvl w:ilvl="8" w:tplc="E524487E" w:tentative="1">
      <w:start w:val="1"/>
      <w:numFmt w:val="decimal"/>
      <w:lvlText w:val="%9."/>
      <w:lvlJc w:val="left"/>
      <w:pPr>
        <w:tabs>
          <w:tab w:val="num" w:pos="6480"/>
        </w:tabs>
        <w:ind w:left="6480" w:hanging="360"/>
      </w:pPr>
    </w:lvl>
  </w:abstractNum>
  <w:abstractNum w:abstractNumId="44"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45" w15:restartNumberingAfterBreak="0">
    <w:nsid w:val="63E81568"/>
    <w:multiLevelType w:val="hybridMultilevel"/>
    <w:tmpl w:val="4370A1D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47F3B3C"/>
    <w:multiLevelType w:val="hybridMultilevel"/>
    <w:tmpl w:val="4DB8E0F0"/>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7" w15:restartNumberingAfterBreak="0">
    <w:nsid w:val="67932EF4"/>
    <w:multiLevelType w:val="hybridMultilevel"/>
    <w:tmpl w:val="732E2430"/>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8" w15:restartNumberingAfterBreak="0">
    <w:nsid w:val="67945AAA"/>
    <w:multiLevelType w:val="hybridMultilevel"/>
    <w:tmpl w:val="0082D80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9" w15:restartNumberingAfterBreak="0">
    <w:nsid w:val="67D776B1"/>
    <w:multiLevelType w:val="hybridMultilevel"/>
    <w:tmpl w:val="8E420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E168EF"/>
    <w:multiLevelType w:val="hybridMultilevel"/>
    <w:tmpl w:val="EC12FB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CC1BCA"/>
    <w:multiLevelType w:val="hybridMultilevel"/>
    <w:tmpl w:val="889EAF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0D02BA"/>
    <w:multiLevelType w:val="hybridMultilevel"/>
    <w:tmpl w:val="7F28C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5F4EB8"/>
    <w:multiLevelType w:val="multilevel"/>
    <w:tmpl w:val="76B69BA0"/>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5"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56" w15:restartNumberingAfterBreak="0">
    <w:nsid w:val="75383C95"/>
    <w:multiLevelType w:val="hybridMultilevel"/>
    <w:tmpl w:val="8D2E8D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8363C6"/>
    <w:multiLevelType w:val="hybridMultilevel"/>
    <w:tmpl w:val="D8CA5BB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59C4263"/>
    <w:multiLevelType w:val="hybridMultilevel"/>
    <w:tmpl w:val="474CBE0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6933D07"/>
    <w:multiLevelType w:val="hybridMultilevel"/>
    <w:tmpl w:val="CC34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FD566D"/>
    <w:multiLevelType w:val="hybridMultilevel"/>
    <w:tmpl w:val="5DC00600"/>
    <w:lvl w:ilvl="0" w:tplc="4E72B94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3B7487"/>
    <w:multiLevelType w:val="hybridMultilevel"/>
    <w:tmpl w:val="52061E26"/>
    <w:lvl w:ilvl="0" w:tplc="A3CEC5D4">
      <w:start w:val="1"/>
      <w:numFmt w:val="decimal"/>
      <w:lvlText w:val="%1."/>
      <w:lvlJc w:val="left"/>
      <w:pPr>
        <w:ind w:left="7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E5015EE"/>
    <w:multiLevelType w:val="hybridMultilevel"/>
    <w:tmpl w:val="1FC88ED6"/>
    <w:lvl w:ilvl="0" w:tplc="0809000F">
      <w:start w:val="1"/>
      <w:numFmt w:val="decimal"/>
      <w:lvlText w:val="%1."/>
      <w:lvlJc w:val="left"/>
      <w:pPr>
        <w:ind w:left="530" w:hanging="360"/>
      </w:p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num w:numId="1">
    <w:abstractNumId w:val="0"/>
  </w:num>
  <w:num w:numId="2">
    <w:abstractNumId w:val="54"/>
  </w:num>
  <w:num w:numId="3">
    <w:abstractNumId w:val="44"/>
  </w:num>
  <w:num w:numId="4">
    <w:abstractNumId w:val="50"/>
  </w:num>
  <w:num w:numId="5">
    <w:abstractNumId w:val="20"/>
  </w:num>
  <w:num w:numId="6">
    <w:abstractNumId w:val="27"/>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0"/>
  </w:num>
  <w:num w:numId="10">
    <w:abstractNumId w:val="32"/>
  </w:num>
  <w:num w:numId="11">
    <w:abstractNumId w:val="35"/>
  </w:num>
  <w:num w:numId="12">
    <w:abstractNumId w:val="45"/>
  </w:num>
  <w:num w:numId="13">
    <w:abstractNumId w:val="57"/>
  </w:num>
  <w:num w:numId="14">
    <w:abstractNumId w:val="58"/>
  </w:num>
  <w:num w:numId="15">
    <w:abstractNumId w:val="60"/>
  </w:num>
  <w:num w:numId="16">
    <w:abstractNumId w:val="12"/>
  </w:num>
  <w:num w:numId="17">
    <w:abstractNumId w:val="46"/>
  </w:num>
  <w:num w:numId="18">
    <w:abstractNumId w:val="36"/>
  </w:num>
  <w:num w:numId="19">
    <w:abstractNumId w:val="47"/>
  </w:num>
  <w:num w:numId="20">
    <w:abstractNumId w:val="5"/>
  </w:num>
  <w:num w:numId="21">
    <w:abstractNumId w:val="41"/>
  </w:num>
  <w:num w:numId="22">
    <w:abstractNumId w:val="61"/>
  </w:num>
  <w:num w:numId="23">
    <w:abstractNumId w:val="33"/>
  </w:num>
  <w:num w:numId="24">
    <w:abstractNumId w:val="1"/>
  </w:num>
  <w:num w:numId="25">
    <w:abstractNumId w:val="37"/>
  </w:num>
  <w:num w:numId="26">
    <w:abstractNumId w:val="8"/>
  </w:num>
  <w:num w:numId="27">
    <w:abstractNumId w:val="18"/>
  </w:num>
  <w:num w:numId="28">
    <w:abstractNumId w:val="48"/>
  </w:num>
  <w:num w:numId="29">
    <w:abstractNumId w:val="51"/>
  </w:num>
  <w:num w:numId="30">
    <w:abstractNumId w:val="22"/>
  </w:num>
  <w:num w:numId="31">
    <w:abstractNumId w:val="39"/>
  </w:num>
  <w:num w:numId="32">
    <w:abstractNumId w:val="23"/>
  </w:num>
  <w:num w:numId="33">
    <w:abstractNumId w:val="31"/>
  </w:num>
  <w:num w:numId="34">
    <w:abstractNumId w:val="9"/>
  </w:num>
  <w:num w:numId="35">
    <w:abstractNumId w:val="29"/>
  </w:num>
  <w:num w:numId="36">
    <w:abstractNumId w:val="49"/>
  </w:num>
  <w:num w:numId="37">
    <w:abstractNumId w:val="52"/>
  </w:num>
  <w:num w:numId="38">
    <w:abstractNumId w:val="2"/>
  </w:num>
  <w:num w:numId="39">
    <w:abstractNumId w:val="30"/>
  </w:num>
  <w:num w:numId="40">
    <w:abstractNumId w:val="26"/>
  </w:num>
  <w:num w:numId="41">
    <w:abstractNumId w:val="16"/>
  </w:num>
  <w:num w:numId="42">
    <w:abstractNumId w:val="14"/>
  </w:num>
  <w:num w:numId="43">
    <w:abstractNumId w:val="28"/>
  </w:num>
  <w:num w:numId="44">
    <w:abstractNumId w:val="17"/>
  </w:num>
  <w:num w:numId="45">
    <w:abstractNumId w:val="13"/>
  </w:num>
  <w:num w:numId="46">
    <w:abstractNumId w:val="62"/>
  </w:num>
  <w:num w:numId="47">
    <w:abstractNumId w:val="34"/>
  </w:num>
  <w:num w:numId="48">
    <w:abstractNumId w:val="24"/>
  </w:num>
  <w:num w:numId="49">
    <w:abstractNumId w:val="56"/>
  </w:num>
  <w:num w:numId="50">
    <w:abstractNumId w:val="6"/>
  </w:num>
  <w:num w:numId="51">
    <w:abstractNumId w:val="53"/>
  </w:num>
  <w:num w:numId="52">
    <w:abstractNumId w:val="7"/>
  </w:num>
  <w:num w:numId="53">
    <w:abstractNumId w:val="21"/>
  </w:num>
  <w:num w:numId="54">
    <w:abstractNumId w:val="42"/>
  </w:num>
  <w:num w:numId="55">
    <w:abstractNumId w:val="15"/>
  </w:num>
  <w:num w:numId="56">
    <w:abstractNumId w:val="43"/>
  </w:num>
  <w:num w:numId="57">
    <w:abstractNumId w:val="3"/>
  </w:num>
  <w:num w:numId="58">
    <w:abstractNumId w:val="19"/>
  </w:num>
  <w:num w:numId="59">
    <w:abstractNumId w:val="4"/>
  </w:num>
  <w:num w:numId="60">
    <w:abstractNumId w:val="38"/>
  </w:num>
  <w:num w:numId="61">
    <w:abstractNumId w:val="11"/>
  </w:num>
  <w:num w:numId="62">
    <w:abstractNumId w:val="5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DA"/>
    <w:rsid w:val="00000CB6"/>
    <w:rsid w:val="00004122"/>
    <w:rsid w:val="000041C1"/>
    <w:rsid w:val="00006DB8"/>
    <w:rsid w:val="00006DE1"/>
    <w:rsid w:val="00006FE3"/>
    <w:rsid w:val="00007391"/>
    <w:rsid w:val="00010567"/>
    <w:rsid w:val="00011E40"/>
    <w:rsid w:val="000121BB"/>
    <w:rsid w:val="00013985"/>
    <w:rsid w:val="000139C0"/>
    <w:rsid w:val="000148E6"/>
    <w:rsid w:val="0001559D"/>
    <w:rsid w:val="00016FA7"/>
    <w:rsid w:val="00020055"/>
    <w:rsid w:val="0002130E"/>
    <w:rsid w:val="0002159C"/>
    <w:rsid w:val="00021935"/>
    <w:rsid w:val="00021B36"/>
    <w:rsid w:val="00022574"/>
    <w:rsid w:val="0002273C"/>
    <w:rsid w:val="000227FE"/>
    <w:rsid w:val="000229AD"/>
    <w:rsid w:val="00022BE9"/>
    <w:rsid w:val="00022FBC"/>
    <w:rsid w:val="000231E6"/>
    <w:rsid w:val="00023868"/>
    <w:rsid w:val="000247A9"/>
    <w:rsid w:val="00030B5D"/>
    <w:rsid w:val="000325E1"/>
    <w:rsid w:val="00034B83"/>
    <w:rsid w:val="00035123"/>
    <w:rsid w:val="00036475"/>
    <w:rsid w:val="000364C3"/>
    <w:rsid w:val="00036BB3"/>
    <w:rsid w:val="000370FD"/>
    <w:rsid w:val="000379CF"/>
    <w:rsid w:val="00040377"/>
    <w:rsid w:val="00042171"/>
    <w:rsid w:val="0004336F"/>
    <w:rsid w:val="00047D3A"/>
    <w:rsid w:val="00050BD6"/>
    <w:rsid w:val="00051B59"/>
    <w:rsid w:val="000524B1"/>
    <w:rsid w:val="00052ED9"/>
    <w:rsid w:val="00055226"/>
    <w:rsid w:val="0005584C"/>
    <w:rsid w:val="00056463"/>
    <w:rsid w:val="00057672"/>
    <w:rsid w:val="00061CD5"/>
    <w:rsid w:val="000661DA"/>
    <w:rsid w:val="00067D5D"/>
    <w:rsid w:val="00070E99"/>
    <w:rsid w:val="000721D3"/>
    <w:rsid w:val="00073A0D"/>
    <w:rsid w:val="00073F50"/>
    <w:rsid w:val="00074929"/>
    <w:rsid w:val="00075E1E"/>
    <w:rsid w:val="00077FD9"/>
    <w:rsid w:val="00081574"/>
    <w:rsid w:val="0008343E"/>
    <w:rsid w:val="00083A87"/>
    <w:rsid w:val="000854F1"/>
    <w:rsid w:val="00086BBB"/>
    <w:rsid w:val="00087CC0"/>
    <w:rsid w:val="00087E76"/>
    <w:rsid w:val="00091AF4"/>
    <w:rsid w:val="00092935"/>
    <w:rsid w:val="00093D50"/>
    <w:rsid w:val="00094C3C"/>
    <w:rsid w:val="00095E08"/>
    <w:rsid w:val="000A00F2"/>
    <w:rsid w:val="000A03F7"/>
    <w:rsid w:val="000A0C43"/>
    <w:rsid w:val="000A0E0C"/>
    <w:rsid w:val="000A1F8A"/>
    <w:rsid w:val="000A20CA"/>
    <w:rsid w:val="000A4BCD"/>
    <w:rsid w:val="000A5702"/>
    <w:rsid w:val="000A6544"/>
    <w:rsid w:val="000B010A"/>
    <w:rsid w:val="000B0968"/>
    <w:rsid w:val="000B1523"/>
    <w:rsid w:val="000B2507"/>
    <w:rsid w:val="000B2BA8"/>
    <w:rsid w:val="000B4521"/>
    <w:rsid w:val="000B7672"/>
    <w:rsid w:val="000B794A"/>
    <w:rsid w:val="000B7A51"/>
    <w:rsid w:val="000C09A2"/>
    <w:rsid w:val="000C111D"/>
    <w:rsid w:val="000C3A47"/>
    <w:rsid w:val="000C3E97"/>
    <w:rsid w:val="000C3EC0"/>
    <w:rsid w:val="000C6967"/>
    <w:rsid w:val="000D2294"/>
    <w:rsid w:val="000D4EB6"/>
    <w:rsid w:val="000D5166"/>
    <w:rsid w:val="000D5C0B"/>
    <w:rsid w:val="000D66CD"/>
    <w:rsid w:val="000D7EDD"/>
    <w:rsid w:val="000E1EEF"/>
    <w:rsid w:val="000E2845"/>
    <w:rsid w:val="000E28BE"/>
    <w:rsid w:val="000E5C42"/>
    <w:rsid w:val="000E636B"/>
    <w:rsid w:val="000E68D9"/>
    <w:rsid w:val="000E6B1E"/>
    <w:rsid w:val="000F15CC"/>
    <w:rsid w:val="000F37AE"/>
    <w:rsid w:val="000F4819"/>
    <w:rsid w:val="000F5D4B"/>
    <w:rsid w:val="000F659C"/>
    <w:rsid w:val="000F6688"/>
    <w:rsid w:val="000F718D"/>
    <w:rsid w:val="00100B13"/>
    <w:rsid w:val="00101539"/>
    <w:rsid w:val="00104087"/>
    <w:rsid w:val="00105F97"/>
    <w:rsid w:val="00106012"/>
    <w:rsid w:val="0010692E"/>
    <w:rsid w:val="00110733"/>
    <w:rsid w:val="001119E7"/>
    <w:rsid w:val="00114CD7"/>
    <w:rsid w:val="00115242"/>
    <w:rsid w:val="001156E7"/>
    <w:rsid w:val="00115B93"/>
    <w:rsid w:val="00116021"/>
    <w:rsid w:val="0011671B"/>
    <w:rsid w:val="00120744"/>
    <w:rsid w:val="00121151"/>
    <w:rsid w:val="00121799"/>
    <w:rsid w:val="00122DCC"/>
    <w:rsid w:val="00122FD3"/>
    <w:rsid w:val="00123A9D"/>
    <w:rsid w:val="00125DAF"/>
    <w:rsid w:val="00130DD3"/>
    <w:rsid w:val="00131783"/>
    <w:rsid w:val="001361A0"/>
    <w:rsid w:val="001367E1"/>
    <w:rsid w:val="00137EED"/>
    <w:rsid w:val="001479E2"/>
    <w:rsid w:val="00147B17"/>
    <w:rsid w:val="001510FF"/>
    <w:rsid w:val="0015162B"/>
    <w:rsid w:val="001540FE"/>
    <w:rsid w:val="00154697"/>
    <w:rsid w:val="00162083"/>
    <w:rsid w:val="001626DE"/>
    <w:rsid w:val="00167EB0"/>
    <w:rsid w:val="00174647"/>
    <w:rsid w:val="00175053"/>
    <w:rsid w:val="001760F8"/>
    <w:rsid w:val="00176B82"/>
    <w:rsid w:val="001807B7"/>
    <w:rsid w:val="00180DC3"/>
    <w:rsid w:val="001816AF"/>
    <w:rsid w:val="001832BB"/>
    <w:rsid w:val="00185C41"/>
    <w:rsid w:val="0018668E"/>
    <w:rsid w:val="001870A6"/>
    <w:rsid w:val="00187782"/>
    <w:rsid w:val="00187A8A"/>
    <w:rsid w:val="001915C4"/>
    <w:rsid w:val="00193215"/>
    <w:rsid w:val="00194CFD"/>
    <w:rsid w:val="001A21A3"/>
    <w:rsid w:val="001A4690"/>
    <w:rsid w:val="001A4720"/>
    <w:rsid w:val="001A4840"/>
    <w:rsid w:val="001A5F52"/>
    <w:rsid w:val="001A6E8E"/>
    <w:rsid w:val="001A769D"/>
    <w:rsid w:val="001B039B"/>
    <w:rsid w:val="001B1D57"/>
    <w:rsid w:val="001B28AB"/>
    <w:rsid w:val="001B365B"/>
    <w:rsid w:val="001B4F18"/>
    <w:rsid w:val="001B71CD"/>
    <w:rsid w:val="001C0120"/>
    <w:rsid w:val="001C3393"/>
    <w:rsid w:val="001C52C7"/>
    <w:rsid w:val="001C532B"/>
    <w:rsid w:val="001C7219"/>
    <w:rsid w:val="001C78A8"/>
    <w:rsid w:val="001D25FF"/>
    <w:rsid w:val="001D3477"/>
    <w:rsid w:val="001D39CC"/>
    <w:rsid w:val="001D3EB1"/>
    <w:rsid w:val="001D5AA2"/>
    <w:rsid w:val="001D68E6"/>
    <w:rsid w:val="001E0419"/>
    <w:rsid w:val="001E3F45"/>
    <w:rsid w:val="001E57DC"/>
    <w:rsid w:val="001E67A0"/>
    <w:rsid w:val="001E7175"/>
    <w:rsid w:val="001E7A4E"/>
    <w:rsid w:val="001F0EA9"/>
    <w:rsid w:val="001F0F68"/>
    <w:rsid w:val="001F1CF3"/>
    <w:rsid w:val="001F2048"/>
    <w:rsid w:val="001F2652"/>
    <w:rsid w:val="001F276F"/>
    <w:rsid w:val="001F3437"/>
    <w:rsid w:val="001F7821"/>
    <w:rsid w:val="002030F2"/>
    <w:rsid w:val="00203DB1"/>
    <w:rsid w:val="00204E0C"/>
    <w:rsid w:val="00204F2A"/>
    <w:rsid w:val="00205A4A"/>
    <w:rsid w:val="00206732"/>
    <w:rsid w:val="00207D4B"/>
    <w:rsid w:val="0021006B"/>
    <w:rsid w:val="00211657"/>
    <w:rsid w:val="00213DCB"/>
    <w:rsid w:val="0021533F"/>
    <w:rsid w:val="00221FF1"/>
    <w:rsid w:val="002227F5"/>
    <w:rsid w:val="00222875"/>
    <w:rsid w:val="0022428D"/>
    <w:rsid w:val="0022458A"/>
    <w:rsid w:val="00225BC1"/>
    <w:rsid w:val="0022600D"/>
    <w:rsid w:val="0023037E"/>
    <w:rsid w:val="00231EA3"/>
    <w:rsid w:val="0023572B"/>
    <w:rsid w:val="002362F2"/>
    <w:rsid w:val="00236A11"/>
    <w:rsid w:val="0023722A"/>
    <w:rsid w:val="00242633"/>
    <w:rsid w:val="0024305E"/>
    <w:rsid w:val="00244188"/>
    <w:rsid w:val="002464CE"/>
    <w:rsid w:val="00247CAA"/>
    <w:rsid w:val="002500FA"/>
    <w:rsid w:val="002509D3"/>
    <w:rsid w:val="002522A6"/>
    <w:rsid w:val="002533F8"/>
    <w:rsid w:val="002549E3"/>
    <w:rsid w:val="00255902"/>
    <w:rsid w:val="002572A3"/>
    <w:rsid w:val="002623D0"/>
    <w:rsid w:val="002626D8"/>
    <w:rsid w:val="00262F5D"/>
    <w:rsid w:val="00263DB5"/>
    <w:rsid w:val="0026545D"/>
    <w:rsid w:val="00265902"/>
    <w:rsid w:val="0026614B"/>
    <w:rsid w:val="00266E80"/>
    <w:rsid w:val="002718C8"/>
    <w:rsid w:val="00271A0A"/>
    <w:rsid w:val="0027226B"/>
    <w:rsid w:val="002736E0"/>
    <w:rsid w:val="00276164"/>
    <w:rsid w:val="00277A21"/>
    <w:rsid w:val="0028039B"/>
    <w:rsid w:val="002912E7"/>
    <w:rsid w:val="00291B9B"/>
    <w:rsid w:val="002941B5"/>
    <w:rsid w:val="00294E85"/>
    <w:rsid w:val="002A2865"/>
    <w:rsid w:val="002A2D72"/>
    <w:rsid w:val="002A3CE0"/>
    <w:rsid w:val="002A50C7"/>
    <w:rsid w:val="002A5383"/>
    <w:rsid w:val="002B039E"/>
    <w:rsid w:val="002B05E2"/>
    <w:rsid w:val="002B0F89"/>
    <w:rsid w:val="002B1D2D"/>
    <w:rsid w:val="002B2C56"/>
    <w:rsid w:val="002B3678"/>
    <w:rsid w:val="002B643D"/>
    <w:rsid w:val="002C102E"/>
    <w:rsid w:val="002C1444"/>
    <w:rsid w:val="002C18CD"/>
    <w:rsid w:val="002C2F84"/>
    <w:rsid w:val="002C5B15"/>
    <w:rsid w:val="002C5E47"/>
    <w:rsid w:val="002C7A85"/>
    <w:rsid w:val="002D044E"/>
    <w:rsid w:val="002D1837"/>
    <w:rsid w:val="002D2A66"/>
    <w:rsid w:val="002D3ECD"/>
    <w:rsid w:val="002D5FD7"/>
    <w:rsid w:val="002E058A"/>
    <w:rsid w:val="002E547D"/>
    <w:rsid w:val="002E5BE7"/>
    <w:rsid w:val="002E724D"/>
    <w:rsid w:val="002F1538"/>
    <w:rsid w:val="002F407A"/>
    <w:rsid w:val="002F51DF"/>
    <w:rsid w:val="002F7683"/>
    <w:rsid w:val="002F7F39"/>
    <w:rsid w:val="003020D1"/>
    <w:rsid w:val="00302C78"/>
    <w:rsid w:val="00302F30"/>
    <w:rsid w:val="003032AE"/>
    <w:rsid w:val="00303E26"/>
    <w:rsid w:val="00304808"/>
    <w:rsid w:val="00304988"/>
    <w:rsid w:val="00305588"/>
    <w:rsid w:val="003057C3"/>
    <w:rsid w:val="003102EF"/>
    <w:rsid w:val="00311F2F"/>
    <w:rsid w:val="00314217"/>
    <w:rsid w:val="0031459D"/>
    <w:rsid w:val="0031570D"/>
    <w:rsid w:val="00315759"/>
    <w:rsid w:val="003217DA"/>
    <w:rsid w:val="00326194"/>
    <w:rsid w:val="003269B5"/>
    <w:rsid w:val="00327B31"/>
    <w:rsid w:val="00327C41"/>
    <w:rsid w:val="00327CDF"/>
    <w:rsid w:val="00327EB1"/>
    <w:rsid w:val="00330921"/>
    <w:rsid w:val="0033142A"/>
    <w:rsid w:val="0033295D"/>
    <w:rsid w:val="003354DA"/>
    <w:rsid w:val="00335937"/>
    <w:rsid w:val="00336621"/>
    <w:rsid w:val="00336C17"/>
    <w:rsid w:val="0034088F"/>
    <w:rsid w:val="003431C7"/>
    <w:rsid w:val="00344A03"/>
    <w:rsid w:val="0034576E"/>
    <w:rsid w:val="00345C23"/>
    <w:rsid w:val="00345D11"/>
    <w:rsid w:val="003466E5"/>
    <w:rsid w:val="00346F0B"/>
    <w:rsid w:val="003505AD"/>
    <w:rsid w:val="00351542"/>
    <w:rsid w:val="003520CE"/>
    <w:rsid w:val="00352605"/>
    <w:rsid w:val="0035588B"/>
    <w:rsid w:val="00357351"/>
    <w:rsid w:val="0036002D"/>
    <w:rsid w:val="00360EEE"/>
    <w:rsid w:val="00361332"/>
    <w:rsid w:val="003616EC"/>
    <w:rsid w:val="00362C71"/>
    <w:rsid w:val="00364FA9"/>
    <w:rsid w:val="00366519"/>
    <w:rsid w:val="00367C3E"/>
    <w:rsid w:val="00370F8E"/>
    <w:rsid w:val="003716E6"/>
    <w:rsid w:val="00372DE6"/>
    <w:rsid w:val="003768CD"/>
    <w:rsid w:val="0037775D"/>
    <w:rsid w:val="00384A2B"/>
    <w:rsid w:val="0039531D"/>
    <w:rsid w:val="0039579C"/>
    <w:rsid w:val="003960DF"/>
    <w:rsid w:val="003A221B"/>
    <w:rsid w:val="003A2B6D"/>
    <w:rsid w:val="003A382B"/>
    <w:rsid w:val="003A4AD9"/>
    <w:rsid w:val="003A52A8"/>
    <w:rsid w:val="003A544F"/>
    <w:rsid w:val="003A7910"/>
    <w:rsid w:val="003B0D6F"/>
    <w:rsid w:val="003B6BB5"/>
    <w:rsid w:val="003C0141"/>
    <w:rsid w:val="003C1198"/>
    <w:rsid w:val="003C4AB5"/>
    <w:rsid w:val="003C68BF"/>
    <w:rsid w:val="003D004A"/>
    <w:rsid w:val="003D2898"/>
    <w:rsid w:val="003D3E13"/>
    <w:rsid w:val="003D4981"/>
    <w:rsid w:val="003D4CFB"/>
    <w:rsid w:val="003D4D39"/>
    <w:rsid w:val="003E1570"/>
    <w:rsid w:val="003E3B61"/>
    <w:rsid w:val="003E4458"/>
    <w:rsid w:val="003E5673"/>
    <w:rsid w:val="003E6636"/>
    <w:rsid w:val="003E77A0"/>
    <w:rsid w:val="003F0B47"/>
    <w:rsid w:val="003F1C32"/>
    <w:rsid w:val="003F21EE"/>
    <w:rsid w:val="003F342D"/>
    <w:rsid w:val="003F3A8F"/>
    <w:rsid w:val="003F3F36"/>
    <w:rsid w:val="003F4410"/>
    <w:rsid w:val="003F6C9C"/>
    <w:rsid w:val="003F7CB0"/>
    <w:rsid w:val="0040021B"/>
    <w:rsid w:val="00402FE5"/>
    <w:rsid w:val="00404332"/>
    <w:rsid w:val="00405F1B"/>
    <w:rsid w:val="00412D85"/>
    <w:rsid w:val="00412F68"/>
    <w:rsid w:val="00414427"/>
    <w:rsid w:val="004154AC"/>
    <w:rsid w:val="00416A53"/>
    <w:rsid w:val="00417FDF"/>
    <w:rsid w:val="004203AD"/>
    <w:rsid w:val="0042131C"/>
    <w:rsid w:val="004218E7"/>
    <w:rsid w:val="00423498"/>
    <w:rsid w:val="004250AE"/>
    <w:rsid w:val="0042592A"/>
    <w:rsid w:val="00430ACE"/>
    <w:rsid w:val="0043116E"/>
    <w:rsid w:val="00431D69"/>
    <w:rsid w:val="004323B9"/>
    <w:rsid w:val="0043350D"/>
    <w:rsid w:val="0043358F"/>
    <w:rsid w:val="004351F7"/>
    <w:rsid w:val="00436A35"/>
    <w:rsid w:val="00436A65"/>
    <w:rsid w:val="00437221"/>
    <w:rsid w:val="00437EFB"/>
    <w:rsid w:val="0044401D"/>
    <w:rsid w:val="004446B4"/>
    <w:rsid w:val="00445A19"/>
    <w:rsid w:val="00445B4F"/>
    <w:rsid w:val="004471DF"/>
    <w:rsid w:val="00450CE8"/>
    <w:rsid w:val="00451BFB"/>
    <w:rsid w:val="00452705"/>
    <w:rsid w:val="00452E3E"/>
    <w:rsid w:val="00452E78"/>
    <w:rsid w:val="0045307A"/>
    <w:rsid w:val="00453507"/>
    <w:rsid w:val="00454070"/>
    <w:rsid w:val="00454A7B"/>
    <w:rsid w:val="00456683"/>
    <w:rsid w:val="00460671"/>
    <w:rsid w:val="00466ACF"/>
    <w:rsid w:val="004675D0"/>
    <w:rsid w:val="00467C82"/>
    <w:rsid w:val="00472253"/>
    <w:rsid w:val="00473151"/>
    <w:rsid w:val="00473C91"/>
    <w:rsid w:val="00474ADE"/>
    <w:rsid w:val="00475201"/>
    <w:rsid w:val="00476D6C"/>
    <w:rsid w:val="00477533"/>
    <w:rsid w:val="00482172"/>
    <w:rsid w:val="004851A9"/>
    <w:rsid w:val="00490C19"/>
    <w:rsid w:val="00493CDE"/>
    <w:rsid w:val="004944D1"/>
    <w:rsid w:val="004958A2"/>
    <w:rsid w:val="00496D08"/>
    <w:rsid w:val="00496D11"/>
    <w:rsid w:val="004A2814"/>
    <w:rsid w:val="004A31E8"/>
    <w:rsid w:val="004A4A1A"/>
    <w:rsid w:val="004A5CD4"/>
    <w:rsid w:val="004B07A1"/>
    <w:rsid w:val="004B3E9E"/>
    <w:rsid w:val="004B47AF"/>
    <w:rsid w:val="004B4D64"/>
    <w:rsid w:val="004B68AD"/>
    <w:rsid w:val="004B78EE"/>
    <w:rsid w:val="004C12BF"/>
    <w:rsid w:val="004C1581"/>
    <w:rsid w:val="004C3860"/>
    <w:rsid w:val="004C495D"/>
    <w:rsid w:val="004C675D"/>
    <w:rsid w:val="004D0301"/>
    <w:rsid w:val="004D10E9"/>
    <w:rsid w:val="004D2534"/>
    <w:rsid w:val="004D2BED"/>
    <w:rsid w:val="004D3741"/>
    <w:rsid w:val="004D3AD5"/>
    <w:rsid w:val="004D5474"/>
    <w:rsid w:val="004E4F91"/>
    <w:rsid w:val="004E58B2"/>
    <w:rsid w:val="004E61A9"/>
    <w:rsid w:val="004F060E"/>
    <w:rsid w:val="004F411A"/>
    <w:rsid w:val="004F512F"/>
    <w:rsid w:val="004F5418"/>
    <w:rsid w:val="004F652A"/>
    <w:rsid w:val="004F7388"/>
    <w:rsid w:val="004F7B32"/>
    <w:rsid w:val="005005C8"/>
    <w:rsid w:val="005007CC"/>
    <w:rsid w:val="0050125E"/>
    <w:rsid w:val="00502CBB"/>
    <w:rsid w:val="00502DBA"/>
    <w:rsid w:val="00503251"/>
    <w:rsid w:val="0050651F"/>
    <w:rsid w:val="00506E60"/>
    <w:rsid w:val="0051068F"/>
    <w:rsid w:val="00511C8D"/>
    <w:rsid w:val="005136EA"/>
    <w:rsid w:val="00514822"/>
    <w:rsid w:val="00514A1E"/>
    <w:rsid w:val="00515FD2"/>
    <w:rsid w:val="005161CF"/>
    <w:rsid w:val="005179B5"/>
    <w:rsid w:val="00521DE2"/>
    <w:rsid w:val="00521F0B"/>
    <w:rsid w:val="00522C1C"/>
    <w:rsid w:val="0052422E"/>
    <w:rsid w:val="0052443E"/>
    <w:rsid w:val="00525913"/>
    <w:rsid w:val="00525F66"/>
    <w:rsid w:val="00526A0B"/>
    <w:rsid w:val="005273D8"/>
    <w:rsid w:val="00527535"/>
    <w:rsid w:val="00527F60"/>
    <w:rsid w:val="00530645"/>
    <w:rsid w:val="00535020"/>
    <w:rsid w:val="00535CA0"/>
    <w:rsid w:val="00536264"/>
    <w:rsid w:val="00536568"/>
    <w:rsid w:val="00540758"/>
    <w:rsid w:val="00541347"/>
    <w:rsid w:val="00541E98"/>
    <w:rsid w:val="00543A47"/>
    <w:rsid w:val="00544B9A"/>
    <w:rsid w:val="00545759"/>
    <w:rsid w:val="00547B02"/>
    <w:rsid w:val="005506C4"/>
    <w:rsid w:val="00551AF9"/>
    <w:rsid w:val="00554D4B"/>
    <w:rsid w:val="005553CA"/>
    <w:rsid w:val="00556055"/>
    <w:rsid w:val="005562C7"/>
    <w:rsid w:val="005574FA"/>
    <w:rsid w:val="00557846"/>
    <w:rsid w:val="00561507"/>
    <w:rsid w:val="00561C1E"/>
    <w:rsid w:val="005632FC"/>
    <w:rsid w:val="00571FC6"/>
    <w:rsid w:val="0057235D"/>
    <w:rsid w:val="00573C61"/>
    <w:rsid w:val="005771DA"/>
    <w:rsid w:val="00583F20"/>
    <w:rsid w:val="0058632C"/>
    <w:rsid w:val="00590014"/>
    <w:rsid w:val="00590A15"/>
    <w:rsid w:val="00591B33"/>
    <w:rsid w:val="00592D5F"/>
    <w:rsid w:val="0059414A"/>
    <w:rsid w:val="00597388"/>
    <w:rsid w:val="005A0D78"/>
    <w:rsid w:val="005A1218"/>
    <w:rsid w:val="005A12D9"/>
    <w:rsid w:val="005A1E06"/>
    <w:rsid w:val="005A50BB"/>
    <w:rsid w:val="005A5549"/>
    <w:rsid w:val="005A567C"/>
    <w:rsid w:val="005A6934"/>
    <w:rsid w:val="005A78B3"/>
    <w:rsid w:val="005A78CB"/>
    <w:rsid w:val="005B052E"/>
    <w:rsid w:val="005B1183"/>
    <w:rsid w:val="005B307E"/>
    <w:rsid w:val="005B3E03"/>
    <w:rsid w:val="005B4659"/>
    <w:rsid w:val="005B4D5F"/>
    <w:rsid w:val="005B54E3"/>
    <w:rsid w:val="005B66DF"/>
    <w:rsid w:val="005C0E92"/>
    <w:rsid w:val="005C1293"/>
    <w:rsid w:val="005C2308"/>
    <w:rsid w:val="005C286D"/>
    <w:rsid w:val="005D0740"/>
    <w:rsid w:val="005D3D19"/>
    <w:rsid w:val="005D4704"/>
    <w:rsid w:val="005D6079"/>
    <w:rsid w:val="005D6FD3"/>
    <w:rsid w:val="005E1C31"/>
    <w:rsid w:val="005E25C8"/>
    <w:rsid w:val="005E30C0"/>
    <w:rsid w:val="005E50D7"/>
    <w:rsid w:val="005E537A"/>
    <w:rsid w:val="005E6215"/>
    <w:rsid w:val="005E6835"/>
    <w:rsid w:val="005E6953"/>
    <w:rsid w:val="005F0278"/>
    <w:rsid w:val="005F0B46"/>
    <w:rsid w:val="005F1E62"/>
    <w:rsid w:val="005F23AE"/>
    <w:rsid w:val="005F29E1"/>
    <w:rsid w:val="005F46E9"/>
    <w:rsid w:val="0060030A"/>
    <w:rsid w:val="006017C6"/>
    <w:rsid w:val="00601977"/>
    <w:rsid w:val="0060223A"/>
    <w:rsid w:val="00605029"/>
    <w:rsid w:val="00605A91"/>
    <w:rsid w:val="00605E9D"/>
    <w:rsid w:val="006102BE"/>
    <w:rsid w:val="006104C1"/>
    <w:rsid w:val="006105E3"/>
    <w:rsid w:val="0061094B"/>
    <w:rsid w:val="006127A3"/>
    <w:rsid w:val="006127B9"/>
    <w:rsid w:val="00612B21"/>
    <w:rsid w:val="00613454"/>
    <w:rsid w:val="00613F52"/>
    <w:rsid w:val="00614E7F"/>
    <w:rsid w:val="006160AA"/>
    <w:rsid w:val="00617851"/>
    <w:rsid w:val="006205F4"/>
    <w:rsid w:val="006207DB"/>
    <w:rsid w:val="0062338F"/>
    <w:rsid w:val="00623A13"/>
    <w:rsid w:val="00625164"/>
    <w:rsid w:val="0063034B"/>
    <w:rsid w:val="00632335"/>
    <w:rsid w:val="00634602"/>
    <w:rsid w:val="006350FF"/>
    <w:rsid w:val="0063530D"/>
    <w:rsid w:val="00635BFC"/>
    <w:rsid w:val="00642E77"/>
    <w:rsid w:val="00642FEA"/>
    <w:rsid w:val="0064481C"/>
    <w:rsid w:val="006454E1"/>
    <w:rsid w:val="006478CB"/>
    <w:rsid w:val="00647E14"/>
    <w:rsid w:val="00647F32"/>
    <w:rsid w:val="00651A26"/>
    <w:rsid w:val="00653D52"/>
    <w:rsid w:val="006564AD"/>
    <w:rsid w:val="00661456"/>
    <w:rsid w:val="00663BF9"/>
    <w:rsid w:val="006643F0"/>
    <w:rsid w:val="00664535"/>
    <w:rsid w:val="00665353"/>
    <w:rsid w:val="00667220"/>
    <w:rsid w:val="0067065F"/>
    <w:rsid w:val="00671632"/>
    <w:rsid w:val="00671740"/>
    <w:rsid w:val="006723FD"/>
    <w:rsid w:val="00674FB6"/>
    <w:rsid w:val="006776AF"/>
    <w:rsid w:val="00677DE4"/>
    <w:rsid w:val="00684722"/>
    <w:rsid w:val="00685041"/>
    <w:rsid w:val="00685290"/>
    <w:rsid w:val="006871DB"/>
    <w:rsid w:val="006876D1"/>
    <w:rsid w:val="00687823"/>
    <w:rsid w:val="0069016E"/>
    <w:rsid w:val="006911E3"/>
    <w:rsid w:val="00693B2F"/>
    <w:rsid w:val="00694903"/>
    <w:rsid w:val="00694DED"/>
    <w:rsid w:val="00695430"/>
    <w:rsid w:val="00696027"/>
    <w:rsid w:val="00696B02"/>
    <w:rsid w:val="00697D38"/>
    <w:rsid w:val="006A0B49"/>
    <w:rsid w:val="006A22AA"/>
    <w:rsid w:val="006A3E71"/>
    <w:rsid w:val="006A4069"/>
    <w:rsid w:val="006A5283"/>
    <w:rsid w:val="006A5499"/>
    <w:rsid w:val="006A560E"/>
    <w:rsid w:val="006A5D8E"/>
    <w:rsid w:val="006A6497"/>
    <w:rsid w:val="006A6753"/>
    <w:rsid w:val="006A6857"/>
    <w:rsid w:val="006A693E"/>
    <w:rsid w:val="006A79AD"/>
    <w:rsid w:val="006B081D"/>
    <w:rsid w:val="006B0A7C"/>
    <w:rsid w:val="006B14B3"/>
    <w:rsid w:val="006B15F6"/>
    <w:rsid w:val="006B1A31"/>
    <w:rsid w:val="006B2307"/>
    <w:rsid w:val="006B2AAC"/>
    <w:rsid w:val="006B4CB5"/>
    <w:rsid w:val="006B4DF7"/>
    <w:rsid w:val="006B6ACD"/>
    <w:rsid w:val="006B74D2"/>
    <w:rsid w:val="006C064E"/>
    <w:rsid w:val="006C094E"/>
    <w:rsid w:val="006C0E91"/>
    <w:rsid w:val="006C11C5"/>
    <w:rsid w:val="006C1E8C"/>
    <w:rsid w:val="006C1FE1"/>
    <w:rsid w:val="006C48D0"/>
    <w:rsid w:val="006C63D1"/>
    <w:rsid w:val="006C6DDD"/>
    <w:rsid w:val="006D1B89"/>
    <w:rsid w:val="006D33EB"/>
    <w:rsid w:val="006D56AF"/>
    <w:rsid w:val="006E0301"/>
    <w:rsid w:val="006E11E6"/>
    <w:rsid w:val="006E44E0"/>
    <w:rsid w:val="006E6317"/>
    <w:rsid w:val="006E71A2"/>
    <w:rsid w:val="006E77F3"/>
    <w:rsid w:val="006E7A90"/>
    <w:rsid w:val="006F0A6B"/>
    <w:rsid w:val="006F3F3C"/>
    <w:rsid w:val="006F51B4"/>
    <w:rsid w:val="006F5962"/>
    <w:rsid w:val="0070051E"/>
    <w:rsid w:val="0070207C"/>
    <w:rsid w:val="00702F2A"/>
    <w:rsid w:val="00706D90"/>
    <w:rsid w:val="00707D0B"/>
    <w:rsid w:val="007105C9"/>
    <w:rsid w:val="0071285E"/>
    <w:rsid w:val="007132A7"/>
    <w:rsid w:val="00713FF6"/>
    <w:rsid w:val="007143A0"/>
    <w:rsid w:val="00714B64"/>
    <w:rsid w:val="00714BC6"/>
    <w:rsid w:val="00716D02"/>
    <w:rsid w:val="00717A72"/>
    <w:rsid w:val="0072116F"/>
    <w:rsid w:val="00723334"/>
    <w:rsid w:val="00731B23"/>
    <w:rsid w:val="00732995"/>
    <w:rsid w:val="007367E8"/>
    <w:rsid w:val="00737229"/>
    <w:rsid w:val="00737C66"/>
    <w:rsid w:val="00742767"/>
    <w:rsid w:val="00742EA4"/>
    <w:rsid w:val="0074326B"/>
    <w:rsid w:val="0074384D"/>
    <w:rsid w:val="00744250"/>
    <w:rsid w:val="00744725"/>
    <w:rsid w:val="007470AA"/>
    <w:rsid w:val="00750FEE"/>
    <w:rsid w:val="00751908"/>
    <w:rsid w:val="00752A0F"/>
    <w:rsid w:val="00755A2F"/>
    <w:rsid w:val="00755B29"/>
    <w:rsid w:val="00757C7B"/>
    <w:rsid w:val="00757E70"/>
    <w:rsid w:val="00761B35"/>
    <w:rsid w:val="00765795"/>
    <w:rsid w:val="007659E2"/>
    <w:rsid w:val="00766885"/>
    <w:rsid w:val="00770194"/>
    <w:rsid w:val="00770846"/>
    <w:rsid w:val="00772BB7"/>
    <w:rsid w:val="0077561B"/>
    <w:rsid w:val="007766A3"/>
    <w:rsid w:val="00781AB5"/>
    <w:rsid w:val="00783657"/>
    <w:rsid w:val="0078417B"/>
    <w:rsid w:val="0078437D"/>
    <w:rsid w:val="00784955"/>
    <w:rsid w:val="00784F91"/>
    <w:rsid w:val="00785721"/>
    <w:rsid w:val="00787FDF"/>
    <w:rsid w:val="00790A13"/>
    <w:rsid w:val="007921CD"/>
    <w:rsid w:val="007970F8"/>
    <w:rsid w:val="00797B3A"/>
    <w:rsid w:val="007A199F"/>
    <w:rsid w:val="007A3BE0"/>
    <w:rsid w:val="007A3DCE"/>
    <w:rsid w:val="007A5479"/>
    <w:rsid w:val="007A7FC5"/>
    <w:rsid w:val="007B12D0"/>
    <w:rsid w:val="007B51C1"/>
    <w:rsid w:val="007B77CB"/>
    <w:rsid w:val="007C12DA"/>
    <w:rsid w:val="007C2167"/>
    <w:rsid w:val="007C29DC"/>
    <w:rsid w:val="007C56E5"/>
    <w:rsid w:val="007C5B77"/>
    <w:rsid w:val="007C6A7A"/>
    <w:rsid w:val="007C7183"/>
    <w:rsid w:val="007D4683"/>
    <w:rsid w:val="007D512F"/>
    <w:rsid w:val="007D59BF"/>
    <w:rsid w:val="007D5D21"/>
    <w:rsid w:val="007E012B"/>
    <w:rsid w:val="007E15CE"/>
    <w:rsid w:val="007E3E62"/>
    <w:rsid w:val="007E4346"/>
    <w:rsid w:val="007E485C"/>
    <w:rsid w:val="007E6831"/>
    <w:rsid w:val="007F382A"/>
    <w:rsid w:val="007F42BC"/>
    <w:rsid w:val="007F5663"/>
    <w:rsid w:val="00800986"/>
    <w:rsid w:val="00800D15"/>
    <w:rsid w:val="0080324A"/>
    <w:rsid w:val="00805F26"/>
    <w:rsid w:val="00807BBB"/>
    <w:rsid w:val="00810244"/>
    <w:rsid w:val="00812805"/>
    <w:rsid w:val="0081396B"/>
    <w:rsid w:val="00816409"/>
    <w:rsid w:val="008174D2"/>
    <w:rsid w:val="00820644"/>
    <w:rsid w:val="00821737"/>
    <w:rsid w:val="00823762"/>
    <w:rsid w:val="00825F4E"/>
    <w:rsid w:val="00826DC5"/>
    <w:rsid w:val="00827816"/>
    <w:rsid w:val="00830FAB"/>
    <w:rsid w:val="008312B0"/>
    <w:rsid w:val="008327BC"/>
    <w:rsid w:val="00832EF9"/>
    <w:rsid w:val="00834ECF"/>
    <w:rsid w:val="00835028"/>
    <w:rsid w:val="00835B76"/>
    <w:rsid w:val="00835E10"/>
    <w:rsid w:val="00837080"/>
    <w:rsid w:val="00837D7F"/>
    <w:rsid w:val="0084033A"/>
    <w:rsid w:val="00840885"/>
    <w:rsid w:val="00843118"/>
    <w:rsid w:val="00843F52"/>
    <w:rsid w:val="00845195"/>
    <w:rsid w:val="00845EC9"/>
    <w:rsid w:val="008465F8"/>
    <w:rsid w:val="008475DA"/>
    <w:rsid w:val="0085259E"/>
    <w:rsid w:val="0085291E"/>
    <w:rsid w:val="00853826"/>
    <w:rsid w:val="00853F7E"/>
    <w:rsid w:val="00856433"/>
    <w:rsid w:val="00856B4E"/>
    <w:rsid w:val="0085722C"/>
    <w:rsid w:val="00860787"/>
    <w:rsid w:val="0086118E"/>
    <w:rsid w:val="00862127"/>
    <w:rsid w:val="00863BDC"/>
    <w:rsid w:val="0086581C"/>
    <w:rsid w:val="00866B98"/>
    <w:rsid w:val="00867C9D"/>
    <w:rsid w:val="008727FB"/>
    <w:rsid w:val="00875307"/>
    <w:rsid w:val="008774C1"/>
    <w:rsid w:val="008812F5"/>
    <w:rsid w:val="00881DA8"/>
    <w:rsid w:val="00882ED2"/>
    <w:rsid w:val="008831E3"/>
    <w:rsid w:val="00883DAD"/>
    <w:rsid w:val="00884F3E"/>
    <w:rsid w:val="00885436"/>
    <w:rsid w:val="008869F5"/>
    <w:rsid w:val="00886D89"/>
    <w:rsid w:val="0089180A"/>
    <w:rsid w:val="00892266"/>
    <w:rsid w:val="00893393"/>
    <w:rsid w:val="00893509"/>
    <w:rsid w:val="008940F0"/>
    <w:rsid w:val="00895249"/>
    <w:rsid w:val="00897CDE"/>
    <w:rsid w:val="008A3AB0"/>
    <w:rsid w:val="008A4C2B"/>
    <w:rsid w:val="008A5C9F"/>
    <w:rsid w:val="008A6D97"/>
    <w:rsid w:val="008B0EEB"/>
    <w:rsid w:val="008B13A0"/>
    <w:rsid w:val="008B153F"/>
    <w:rsid w:val="008B22CF"/>
    <w:rsid w:val="008B2ABB"/>
    <w:rsid w:val="008B2E2A"/>
    <w:rsid w:val="008C10EE"/>
    <w:rsid w:val="008C1209"/>
    <w:rsid w:val="008C5E77"/>
    <w:rsid w:val="008C70C0"/>
    <w:rsid w:val="008D0899"/>
    <w:rsid w:val="008D1CCB"/>
    <w:rsid w:val="008D246B"/>
    <w:rsid w:val="008D32B0"/>
    <w:rsid w:val="008D350C"/>
    <w:rsid w:val="008D6373"/>
    <w:rsid w:val="008D709D"/>
    <w:rsid w:val="008E13CB"/>
    <w:rsid w:val="008E1AEE"/>
    <w:rsid w:val="008E4D74"/>
    <w:rsid w:val="008E5514"/>
    <w:rsid w:val="008F0943"/>
    <w:rsid w:val="008F1E59"/>
    <w:rsid w:val="008F2496"/>
    <w:rsid w:val="008F3E25"/>
    <w:rsid w:val="008F49BD"/>
    <w:rsid w:val="008F5F13"/>
    <w:rsid w:val="008F6B76"/>
    <w:rsid w:val="00900A63"/>
    <w:rsid w:val="00900C31"/>
    <w:rsid w:val="00900E1B"/>
    <w:rsid w:val="00902458"/>
    <w:rsid w:val="0090419A"/>
    <w:rsid w:val="00911EA4"/>
    <w:rsid w:val="00912BEA"/>
    <w:rsid w:val="009141E2"/>
    <w:rsid w:val="00917302"/>
    <w:rsid w:val="00924E95"/>
    <w:rsid w:val="00925E3F"/>
    <w:rsid w:val="00926430"/>
    <w:rsid w:val="00927036"/>
    <w:rsid w:val="00930732"/>
    <w:rsid w:val="00932ED2"/>
    <w:rsid w:val="00934776"/>
    <w:rsid w:val="00934A3E"/>
    <w:rsid w:val="00935B91"/>
    <w:rsid w:val="009364AC"/>
    <w:rsid w:val="00936D52"/>
    <w:rsid w:val="009374AE"/>
    <w:rsid w:val="00940696"/>
    <w:rsid w:val="009414B4"/>
    <w:rsid w:val="00941AC2"/>
    <w:rsid w:val="00941AE5"/>
    <w:rsid w:val="00942374"/>
    <w:rsid w:val="00942AA6"/>
    <w:rsid w:val="00943BE0"/>
    <w:rsid w:val="0094597F"/>
    <w:rsid w:val="009514BB"/>
    <w:rsid w:val="00951B2B"/>
    <w:rsid w:val="0095251D"/>
    <w:rsid w:val="00952E2B"/>
    <w:rsid w:val="00953CC1"/>
    <w:rsid w:val="00955776"/>
    <w:rsid w:val="00955C7C"/>
    <w:rsid w:val="00960F08"/>
    <w:rsid w:val="00962D33"/>
    <w:rsid w:val="00962F6D"/>
    <w:rsid w:val="00963CF7"/>
    <w:rsid w:val="0096645A"/>
    <w:rsid w:val="00967ADA"/>
    <w:rsid w:val="009743C7"/>
    <w:rsid w:val="00975E08"/>
    <w:rsid w:val="009769B8"/>
    <w:rsid w:val="009771AB"/>
    <w:rsid w:val="009776FB"/>
    <w:rsid w:val="00980BED"/>
    <w:rsid w:val="00982637"/>
    <w:rsid w:val="00983B32"/>
    <w:rsid w:val="009866C7"/>
    <w:rsid w:val="009912B8"/>
    <w:rsid w:val="00994F11"/>
    <w:rsid w:val="00995191"/>
    <w:rsid w:val="0099746A"/>
    <w:rsid w:val="00997AF9"/>
    <w:rsid w:val="00997C60"/>
    <w:rsid w:val="00997CA9"/>
    <w:rsid w:val="009A036C"/>
    <w:rsid w:val="009A15ED"/>
    <w:rsid w:val="009A283B"/>
    <w:rsid w:val="009A2F1A"/>
    <w:rsid w:val="009A534C"/>
    <w:rsid w:val="009A61AA"/>
    <w:rsid w:val="009B32DE"/>
    <w:rsid w:val="009B4233"/>
    <w:rsid w:val="009B6A06"/>
    <w:rsid w:val="009B6A0F"/>
    <w:rsid w:val="009B6F7A"/>
    <w:rsid w:val="009B7AD6"/>
    <w:rsid w:val="009C0094"/>
    <w:rsid w:val="009C0745"/>
    <w:rsid w:val="009C1219"/>
    <w:rsid w:val="009D2A10"/>
    <w:rsid w:val="009D5E9D"/>
    <w:rsid w:val="009D5FBC"/>
    <w:rsid w:val="009D65BF"/>
    <w:rsid w:val="009D6924"/>
    <w:rsid w:val="009D76BA"/>
    <w:rsid w:val="009E028C"/>
    <w:rsid w:val="009E13AE"/>
    <w:rsid w:val="009E1787"/>
    <w:rsid w:val="009E26B0"/>
    <w:rsid w:val="009E358F"/>
    <w:rsid w:val="009E45E5"/>
    <w:rsid w:val="009E4791"/>
    <w:rsid w:val="009E4E97"/>
    <w:rsid w:val="009E521D"/>
    <w:rsid w:val="009E670C"/>
    <w:rsid w:val="009F08CD"/>
    <w:rsid w:val="009F1C08"/>
    <w:rsid w:val="009F314E"/>
    <w:rsid w:val="009F3DE4"/>
    <w:rsid w:val="009F7C38"/>
    <w:rsid w:val="009F7EB2"/>
    <w:rsid w:val="00A00A2B"/>
    <w:rsid w:val="00A01665"/>
    <w:rsid w:val="00A02507"/>
    <w:rsid w:val="00A02A1E"/>
    <w:rsid w:val="00A036FA"/>
    <w:rsid w:val="00A05EE9"/>
    <w:rsid w:val="00A06732"/>
    <w:rsid w:val="00A1166D"/>
    <w:rsid w:val="00A12B73"/>
    <w:rsid w:val="00A149E7"/>
    <w:rsid w:val="00A1502D"/>
    <w:rsid w:val="00A15A56"/>
    <w:rsid w:val="00A162F1"/>
    <w:rsid w:val="00A174E6"/>
    <w:rsid w:val="00A178A4"/>
    <w:rsid w:val="00A20533"/>
    <w:rsid w:val="00A20B58"/>
    <w:rsid w:val="00A210F5"/>
    <w:rsid w:val="00A211F9"/>
    <w:rsid w:val="00A21937"/>
    <w:rsid w:val="00A23210"/>
    <w:rsid w:val="00A248FC"/>
    <w:rsid w:val="00A250BF"/>
    <w:rsid w:val="00A3068E"/>
    <w:rsid w:val="00A31916"/>
    <w:rsid w:val="00A31F03"/>
    <w:rsid w:val="00A32FCA"/>
    <w:rsid w:val="00A33DA3"/>
    <w:rsid w:val="00A341C6"/>
    <w:rsid w:val="00A35ED9"/>
    <w:rsid w:val="00A36AC9"/>
    <w:rsid w:val="00A37184"/>
    <w:rsid w:val="00A3782D"/>
    <w:rsid w:val="00A40EE3"/>
    <w:rsid w:val="00A41022"/>
    <w:rsid w:val="00A411B4"/>
    <w:rsid w:val="00A4285A"/>
    <w:rsid w:val="00A46FC9"/>
    <w:rsid w:val="00A50810"/>
    <w:rsid w:val="00A510FB"/>
    <w:rsid w:val="00A52711"/>
    <w:rsid w:val="00A540A5"/>
    <w:rsid w:val="00A557C1"/>
    <w:rsid w:val="00A5740B"/>
    <w:rsid w:val="00A6004B"/>
    <w:rsid w:val="00A62CF6"/>
    <w:rsid w:val="00A640EA"/>
    <w:rsid w:val="00A66357"/>
    <w:rsid w:val="00A67DD2"/>
    <w:rsid w:val="00A72148"/>
    <w:rsid w:val="00A72F52"/>
    <w:rsid w:val="00A74DEE"/>
    <w:rsid w:val="00A75129"/>
    <w:rsid w:val="00A75A7B"/>
    <w:rsid w:val="00A76950"/>
    <w:rsid w:val="00A80C2C"/>
    <w:rsid w:val="00A82072"/>
    <w:rsid w:val="00A84B79"/>
    <w:rsid w:val="00A86C4B"/>
    <w:rsid w:val="00A87348"/>
    <w:rsid w:val="00A93D2C"/>
    <w:rsid w:val="00AA069B"/>
    <w:rsid w:val="00AA4196"/>
    <w:rsid w:val="00AB0E52"/>
    <w:rsid w:val="00AB1A09"/>
    <w:rsid w:val="00AB271A"/>
    <w:rsid w:val="00AB54C0"/>
    <w:rsid w:val="00AB5973"/>
    <w:rsid w:val="00AC06F0"/>
    <w:rsid w:val="00AC0DF9"/>
    <w:rsid w:val="00AC1761"/>
    <w:rsid w:val="00AC1AEA"/>
    <w:rsid w:val="00AC21B4"/>
    <w:rsid w:val="00AC32D4"/>
    <w:rsid w:val="00AC525E"/>
    <w:rsid w:val="00AC6E96"/>
    <w:rsid w:val="00AC7EC8"/>
    <w:rsid w:val="00AD2779"/>
    <w:rsid w:val="00AD2B62"/>
    <w:rsid w:val="00AD3B4F"/>
    <w:rsid w:val="00AD5955"/>
    <w:rsid w:val="00AD616A"/>
    <w:rsid w:val="00AD7BDA"/>
    <w:rsid w:val="00AE0402"/>
    <w:rsid w:val="00AE0494"/>
    <w:rsid w:val="00AE060C"/>
    <w:rsid w:val="00AE0CBB"/>
    <w:rsid w:val="00AE1BE6"/>
    <w:rsid w:val="00AE410A"/>
    <w:rsid w:val="00AE4862"/>
    <w:rsid w:val="00AE69F2"/>
    <w:rsid w:val="00AE6C5E"/>
    <w:rsid w:val="00AE7B7C"/>
    <w:rsid w:val="00AF1927"/>
    <w:rsid w:val="00AF4164"/>
    <w:rsid w:val="00AF448F"/>
    <w:rsid w:val="00AF4FBF"/>
    <w:rsid w:val="00AF550C"/>
    <w:rsid w:val="00AF5573"/>
    <w:rsid w:val="00AF5D99"/>
    <w:rsid w:val="00AF7AB0"/>
    <w:rsid w:val="00B00E91"/>
    <w:rsid w:val="00B035BF"/>
    <w:rsid w:val="00B03E0C"/>
    <w:rsid w:val="00B04F10"/>
    <w:rsid w:val="00B05244"/>
    <w:rsid w:val="00B052C6"/>
    <w:rsid w:val="00B05C15"/>
    <w:rsid w:val="00B0642D"/>
    <w:rsid w:val="00B1045B"/>
    <w:rsid w:val="00B10B65"/>
    <w:rsid w:val="00B11A0D"/>
    <w:rsid w:val="00B13726"/>
    <w:rsid w:val="00B21B7F"/>
    <w:rsid w:val="00B221D2"/>
    <w:rsid w:val="00B24E0D"/>
    <w:rsid w:val="00B2696D"/>
    <w:rsid w:val="00B26E59"/>
    <w:rsid w:val="00B2788D"/>
    <w:rsid w:val="00B30FF9"/>
    <w:rsid w:val="00B31B21"/>
    <w:rsid w:val="00B32143"/>
    <w:rsid w:val="00B326D6"/>
    <w:rsid w:val="00B32975"/>
    <w:rsid w:val="00B35611"/>
    <w:rsid w:val="00B41213"/>
    <w:rsid w:val="00B4286E"/>
    <w:rsid w:val="00B42FA9"/>
    <w:rsid w:val="00B45F92"/>
    <w:rsid w:val="00B4682A"/>
    <w:rsid w:val="00B50649"/>
    <w:rsid w:val="00B516D0"/>
    <w:rsid w:val="00B517E8"/>
    <w:rsid w:val="00B5301A"/>
    <w:rsid w:val="00B55758"/>
    <w:rsid w:val="00B60825"/>
    <w:rsid w:val="00B6121F"/>
    <w:rsid w:val="00B65056"/>
    <w:rsid w:val="00B66CAD"/>
    <w:rsid w:val="00B67397"/>
    <w:rsid w:val="00B700B4"/>
    <w:rsid w:val="00B720F7"/>
    <w:rsid w:val="00B7322F"/>
    <w:rsid w:val="00B7460D"/>
    <w:rsid w:val="00B747F5"/>
    <w:rsid w:val="00B80D88"/>
    <w:rsid w:val="00B82114"/>
    <w:rsid w:val="00B82838"/>
    <w:rsid w:val="00B83F0A"/>
    <w:rsid w:val="00B843B6"/>
    <w:rsid w:val="00B84B76"/>
    <w:rsid w:val="00B84DDB"/>
    <w:rsid w:val="00B850A9"/>
    <w:rsid w:val="00B85FF6"/>
    <w:rsid w:val="00B86334"/>
    <w:rsid w:val="00B86BC0"/>
    <w:rsid w:val="00B902B5"/>
    <w:rsid w:val="00B9620F"/>
    <w:rsid w:val="00B96668"/>
    <w:rsid w:val="00B97B6B"/>
    <w:rsid w:val="00BA0EFA"/>
    <w:rsid w:val="00BA2878"/>
    <w:rsid w:val="00BA3013"/>
    <w:rsid w:val="00BA3FB4"/>
    <w:rsid w:val="00BA608C"/>
    <w:rsid w:val="00BB23FA"/>
    <w:rsid w:val="00BB2BB1"/>
    <w:rsid w:val="00BB2BCD"/>
    <w:rsid w:val="00BB56CD"/>
    <w:rsid w:val="00BB578C"/>
    <w:rsid w:val="00BB5ED0"/>
    <w:rsid w:val="00BB7BE3"/>
    <w:rsid w:val="00BB7CFF"/>
    <w:rsid w:val="00BC0363"/>
    <w:rsid w:val="00BC0B22"/>
    <w:rsid w:val="00BC22B9"/>
    <w:rsid w:val="00BC2B28"/>
    <w:rsid w:val="00BC3552"/>
    <w:rsid w:val="00BC5C90"/>
    <w:rsid w:val="00BC6F4D"/>
    <w:rsid w:val="00BC75D3"/>
    <w:rsid w:val="00BD226F"/>
    <w:rsid w:val="00BD3C81"/>
    <w:rsid w:val="00BE0629"/>
    <w:rsid w:val="00BE2546"/>
    <w:rsid w:val="00BE2867"/>
    <w:rsid w:val="00BE2AFB"/>
    <w:rsid w:val="00BE3FFC"/>
    <w:rsid w:val="00BE47D8"/>
    <w:rsid w:val="00BE4986"/>
    <w:rsid w:val="00BE64E2"/>
    <w:rsid w:val="00BF052D"/>
    <w:rsid w:val="00BF21D2"/>
    <w:rsid w:val="00BF3194"/>
    <w:rsid w:val="00BF3A11"/>
    <w:rsid w:val="00BF55D0"/>
    <w:rsid w:val="00BF75EE"/>
    <w:rsid w:val="00C010E7"/>
    <w:rsid w:val="00C018A7"/>
    <w:rsid w:val="00C02A8B"/>
    <w:rsid w:val="00C030F4"/>
    <w:rsid w:val="00C03C52"/>
    <w:rsid w:val="00C055B8"/>
    <w:rsid w:val="00C05C8D"/>
    <w:rsid w:val="00C05D11"/>
    <w:rsid w:val="00C102D9"/>
    <w:rsid w:val="00C1135D"/>
    <w:rsid w:val="00C11B28"/>
    <w:rsid w:val="00C11D6F"/>
    <w:rsid w:val="00C127E0"/>
    <w:rsid w:val="00C1425C"/>
    <w:rsid w:val="00C14529"/>
    <w:rsid w:val="00C1589F"/>
    <w:rsid w:val="00C16334"/>
    <w:rsid w:val="00C20E2B"/>
    <w:rsid w:val="00C21F8D"/>
    <w:rsid w:val="00C23B8B"/>
    <w:rsid w:val="00C25DBA"/>
    <w:rsid w:val="00C26F22"/>
    <w:rsid w:val="00C27461"/>
    <w:rsid w:val="00C3072B"/>
    <w:rsid w:val="00C30AE1"/>
    <w:rsid w:val="00C31026"/>
    <w:rsid w:val="00C310D5"/>
    <w:rsid w:val="00C31B9B"/>
    <w:rsid w:val="00C332F4"/>
    <w:rsid w:val="00C333E9"/>
    <w:rsid w:val="00C33738"/>
    <w:rsid w:val="00C3557D"/>
    <w:rsid w:val="00C3776A"/>
    <w:rsid w:val="00C379EE"/>
    <w:rsid w:val="00C37AB7"/>
    <w:rsid w:val="00C40122"/>
    <w:rsid w:val="00C41CB4"/>
    <w:rsid w:val="00C41F06"/>
    <w:rsid w:val="00C430DF"/>
    <w:rsid w:val="00C43679"/>
    <w:rsid w:val="00C43FB3"/>
    <w:rsid w:val="00C47BFF"/>
    <w:rsid w:val="00C50E21"/>
    <w:rsid w:val="00C51060"/>
    <w:rsid w:val="00C52981"/>
    <w:rsid w:val="00C5543B"/>
    <w:rsid w:val="00C5612E"/>
    <w:rsid w:val="00C6030D"/>
    <w:rsid w:val="00C603A9"/>
    <w:rsid w:val="00C63C1D"/>
    <w:rsid w:val="00C647B9"/>
    <w:rsid w:val="00C6515C"/>
    <w:rsid w:val="00C65FBB"/>
    <w:rsid w:val="00C67BBE"/>
    <w:rsid w:val="00C67E0E"/>
    <w:rsid w:val="00C73542"/>
    <w:rsid w:val="00C7387A"/>
    <w:rsid w:val="00C75C9F"/>
    <w:rsid w:val="00C81A00"/>
    <w:rsid w:val="00C85BC9"/>
    <w:rsid w:val="00C864B5"/>
    <w:rsid w:val="00C86E4E"/>
    <w:rsid w:val="00C871BD"/>
    <w:rsid w:val="00C9053B"/>
    <w:rsid w:val="00C90FB3"/>
    <w:rsid w:val="00C919DE"/>
    <w:rsid w:val="00C92192"/>
    <w:rsid w:val="00C92497"/>
    <w:rsid w:val="00C9315E"/>
    <w:rsid w:val="00C93C05"/>
    <w:rsid w:val="00C941A5"/>
    <w:rsid w:val="00C959FB"/>
    <w:rsid w:val="00C95F7B"/>
    <w:rsid w:val="00C96B81"/>
    <w:rsid w:val="00CA0516"/>
    <w:rsid w:val="00CA3E6A"/>
    <w:rsid w:val="00CA571A"/>
    <w:rsid w:val="00CA59B1"/>
    <w:rsid w:val="00CB1345"/>
    <w:rsid w:val="00CB26AB"/>
    <w:rsid w:val="00CB2998"/>
    <w:rsid w:val="00CB3B43"/>
    <w:rsid w:val="00CB44F3"/>
    <w:rsid w:val="00CB4621"/>
    <w:rsid w:val="00CB495F"/>
    <w:rsid w:val="00CB655D"/>
    <w:rsid w:val="00CB6C10"/>
    <w:rsid w:val="00CB703B"/>
    <w:rsid w:val="00CB725F"/>
    <w:rsid w:val="00CB79F7"/>
    <w:rsid w:val="00CC4D4A"/>
    <w:rsid w:val="00CD1B0C"/>
    <w:rsid w:val="00CD1C36"/>
    <w:rsid w:val="00CD32B8"/>
    <w:rsid w:val="00CD5F44"/>
    <w:rsid w:val="00CD701E"/>
    <w:rsid w:val="00CE1B6E"/>
    <w:rsid w:val="00CE358F"/>
    <w:rsid w:val="00CE3591"/>
    <w:rsid w:val="00CE6C13"/>
    <w:rsid w:val="00CF3CFB"/>
    <w:rsid w:val="00CF4A56"/>
    <w:rsid w:val="00CF6430"/>
    <w:rsid w:val="00D02294"/>
    <w:rsid w:val="00D03672"/>
    <w:rsid w:val="00D038D9"/>
    <w:rsid w:val="00D04269"/>
    <w:rsid w:val="00D05140"/>
    <w:rsid w:val="00D06C40"/>
    <w:rsid w:val="00D07066"/>
    <w:rsid w:val="00D07808"/>
    <w:rsid w:val="00D07954"/>
    <w:rsid w:val="00D10492"/>
    <w:rsid w:val="00D10C69"/>
    <w:rsid w:val="00D12E1B"/>
    <w:rsid w:val="00D1466F"/>
    <w:rsid w:val="00D158E5"/>
    <w:rsid w:val="00D15B4D"/>
    <w:rsid w:val="00D16CB3"/>
    <w:rsid w:val="00D2124C"/>
    <w:rsid w:val="00D2418A"/>
    <w:rsid w:val="00D2625F"/>
    <w:rsid w:val="00D26EDB"/>
    <w:rsid w:val="00D3495D"/>
    <w:rsid w:val="00D35311"/>
    <w:rsid w:val="00D35BE0"/>
    <w:rsid w:val="00D40D83"/>
    <w:rsid w:val="00D40F39"/>
    <w:rsid w:val="00D4105D"/>
    <w:rsid w:val="00D445C6"/>
    <w:rsid w:val="00D4720D"/>
    <w:rsid w:val="00D53018"/>
    <w:rsid w:val="00D540F2"/>
    <w:rsid w:val="00D553B8"/>
    <w:rsid w:val="00D56F95"/>
    <w:rsid w:val="00D57F33"/>
    <w:rsid w:val="00D57FD6"/>
    <w:rsid w:val="00D60358"/>
    <w:rsid w:val="00D643E6"/>
    <w:rsid w:val="00D64653"/>
    <w:rsid w:val="00D6486C"/>
    <w:rsid w:val="00D64C7A"/>
    <w:rsid w:val="00D66DDD"/>
    <w:rsid w:val="00D66EC6"/>
    <w:rsid w:val="00D70113"/>
    <w:rsid w:val="00D71C9C"/>
    <w:rsid w:val="00D72075"/>
    <w:rsid w:val="00D7227A"/>
    <w:rsid w:val="00D73958"/>
    <w:rsid w:val="00D74CFF"/>
    <w:rsid w:val="00D754EC"/>
    <w:rsid w:val="00D756DC"/>
    <w:rsid w:val="00D75E69"/>
    <w:rsid w:val="00D809EB"/>
    <w:rsid w:val="00D81CF9"/>
    <w:rsid w:val="00D82E27"/>
    <w:rsid w:val="00D83744"/>
    <w:rsid w:val="00D86A0D"/>
    <w:rsid w:val="00D90C82"/>
    <w:rsid w:val="00D921F8"/>
    <w:rsid w:val="00D93E9D"/>
    <w:rsid w:val="00D955C3"/>
    <w:rsid w:val="00D95727"/>
    <w:rsid w:val="00D95E42"/>
    <w:rsid w:val="00D96F30"/>
    <w:rsid w:val="00D97839"/>
    <w:rsid w:val="00DA0A1D"/>
    <w:rsid w:val="00DA15EC"/>
    <w:rsid w:val="00DA5B24"/>
    <w:rsid w:val="00DA78CF"/>
    <w:rsid w:val="00DA7FDF"/>
    <w:rsid w:val="00DB174D"/>
    <w:rsid w:val="00DB263B"/>
    <w:rsid w:val="00DB62F7"/>
    <w:rsid w:val="00DB63AD"/>
    <w:rsid w:val="00DB649F"/>
    <w:rsid w:val="00DB6CF9"/>
    <w:rsid w:val="00DB6E07"/>
    <w:rsid w:val="00DB6E45"/>
    <w:rsid w:val="00DB7639"/>
    <w:rsid w:val="00DC041F"/>
    <w:rsid w:val="00DC3F4B"/>
    <w:rsid w:val="00DC483D"/>
    <w:rsid w:val="00DC4CA0"/>
    <w:rsid w:val="00DC586E"/>
    <w:rsid w:val="00DC5BB4"/>
    <w:rsid w:val="00DC5CE7"/>
    <w:rsid w:val="00DC63D6"/>
    <w:rsid w:val="00DC68D9"/>
    <w:rsid w:val="00DC7BB8"/>
    <w:rsid w:val="00DD169C"/>
    <w:rsid w:val="00DD2E95"/>
    <w:rsid w:val="00DD2F67"/>
    <w:rsid w:val="00DD3B40"/>
    <w:rsid w:val="00DD5445"/>
    <w:rsid w:val="00DD583E"/>
    <w:rsid w:val="00DD6FEF"/>
    <w:rsid w:val="00DE1415"/>
    <w:rsid w:val="00DE18BA"/>
    <w:rsid w:val="00DE2A72"/>
    <w:rsid w:val="00DE2A7A"/>
    <w:rsid w:val="00DE3173"/>
    <w:rsid w:val="00DE3284"/>
    <w:rsid w:val="00DE3945"/>
    <w:rsid w:val="00DE79D7"/>
    <w:rsid w:val="00DF5E01"/>
    <w:rsid w:val="00E01CC9"/>
    <w:rsid w:val="00E01EFD"/>
    <w:rsid w:val="00E028B2"/>
    <w:rsid w:val="00E03D1C"/>
    <w:rsid w:val="00E04143"/>
    <w:rsid w:val="00E060D6"/>
    <w:rsid w:val="00E066C0"/>
    <w:rsid w:val="00E106BD"/>
    <w:rsid w:val="00E126D4"/>
    <w:rsid w:val="00E146B1"/>
    <w:rsid w:val="00E20A25"/>
    <w:rsid w:val="00E20EAE"/>
    <w:rsid w:val="00E21FEE"/>
    <w:rsid w:val="00E23658"/>
    <w:rsid w:val="00E25357"/>
    <w:rsid w:val="00E25F65"/>
    <w:rsid w:val="00E26451"/>
    <w:rsid w:val="00E27385"/>
    <w:rsid w:val="00E2794B"/>
    <w:rsid w:val="00E27C3A"/>
    <w:rsid w:val="00E27EDE"/>
    <w:rsid w:val="00E27F8E"/>
    <w:rsid w:val="00E326AC"/>
    <w:rsid w:val="00E32797"/>
    <w:rsid w:val="00E328C2"/>
    <w:rsid w:val="00E32F56"/>
    <w:rsid w:val="00E3393E"/>
    <w:rsid w:val="00E35284"/>
    <w:rsid w:val="00E35375"/>
    <w:rsid w:val="00E40F39"/>
    <w:rsid w:val="00E419D4"/>
    <w:rsid w:val="00E42080"/>
    <w:rsid w:val="00E422F2"/>
    <w:rsid w:val="00E42920"/>
    <w:rsid w:val="00E43C5C"/>
    <w:rsid w:val="00E47798"/>
    <w:rsid w:val="00E51067"/>
    <w:rsid w:val="00E5154B"/>
    <w:rsid w:val="00E53954"/>
    <w:rsid w:val="00E543F5"/>
    <w:rsid w:val="00E54FEF"/>
    <w:rsid w:val="00E57147"/>
    <w:rsid w:val="00E6017B"/>
    <w:rsid w:val="00E61EC7"/>
    <w:rsid w:val="00E620C2"/>
    <w:rsid w:val="00E62E1F"/>
    <w:rsid w:val="00E638C4"/>
    <w:rsid w:val="00E669A8"/>
    <w:rsid w:val="00E677D3"/>
    <w:rsid w:val="00E71EC0"/>
    <w:rsid w:val="00E72F9B"/>
    <w:rsid w:val="00E72FE4"/>
    <w:rsid w:val="00E74CB1"/>
    <w:rsid w:val="00E7507F"/>
    <w:rsid w:val="00E756B7"/>
    <w:rsid w:val="00E76252"/>
    <w:rsid w:val="00E764AC"/>
    <w:rsid w:val="00E76A68"/>
    <w:rsid w:val="00E76E7D"/>
    <w:rsid w:val="00E77F04"/>
    <w:rsid w:val="00E8047A"/>
    <w:rsid w:val="00E8228C"/>
    <w:rsid w:val="00E83612"/>
    <w:rsid w:val="00E84469"/>
    <w:rsid w:val="00E85149"/>
    <w:rsid w:val="00E85A0E"/>
    <w:rsid w:val="00E86121"/>
    <w:rsid w:val="00E8682B"/>
    <w:rsid w:val="00E9072B"/>
    <w:rsid w:val="00E91CD0"/>
    <w:rsid w:val="00E95F5C"/>
    <w:rsid w:val="00EA3113"/>
    <w:rsid w:val="00EA3676"/>
    <w:rsid w:val="00EA51FB"/>
    <w:rsid w:val="00EA55E7"/>
    <w:rsid w:val="00EA5EAB"/>
    <w:rsid w:val="00EA6545"/>
    <w:rsid w:val="00EB2A3F"/>
    <w:rsid w:val="00EB3B53"/>
    <w:rsid w:val="00EB55D4"/>
    <w:rsid w:val="00EC02FD"/>
    <w:rsid w:val="00EC276C"/>
    <w:rsid w:val="00EC339A"/>
    <w:rsid w:val="00EC4F20"/>
    <w:rsid w:val="00EC5A17"/>
    <w:rsid w:val="00EC6043"/>
    <w:rsid w:val="00EC7AF3"/>
    <w:rsid w:val="00EC7EEA"/>
    <w:rsid w:val="00ED0F73"/>
    <w:rsid w:val="00ED182B"/>
    <w:rsid w:val="00ED239B"/>
    <w:rsid w:val="00ED5C55"/>
    <w:rsid w:val="00EE2150"/>
    <w:rsid w:val="00EE32AB"/>
    <w:rsid w:val="00EE3795"/>
    <w:rsid w:val="00EE46DF"/>
    <w:rsid w:val="00EE6DBD"/>
    <w:rsid w:val="00EF1525"/>
    <w:rsid w:val="00EF29C3"/>
    <w:rsid w:val="00EF5A62"/>
    <w:rsid w:val="00F0210E"/>
    <w:rsid w:val="00F02379"/>
    <w:rsid w:val="00F02B47"/>
    <w:rsid w:val="00F04027"/>
    <w:rsid w:val="00F0419A"/>
    <w:rsid w:val="00F04738"/>
    <w:rsid w:val="00F04B99"/>
    <w:rsid w:val="00F106E8"/>
    <w:rsid w:val="00F10B12"/>
    <w:rsid w:val="00F10D19"/>
    <w:rsid w:val="00F11385"/>
    <w:rsid w:val="00F11EBB"/>
    <w:rsid w:val="00F12B2B"/>
    <w:rsid w:val="00F15F61"/>
    <w:rsid w:val="00F2009C"/>
    <w:rsid w:val="00F211F1"/>
    <w:rsid w:val="00F2410B"/>
    <w:rsid w:val="00F25299"/>
    <w:rsid w:val="00F262F0"/>
    <w:rsid w:val="00F32561"/>
    <w:rsid w:val="00F34228"/>
    <w:rsid w:val="00F346D4"/>
    <w:rsid w:val="00F34E8D"/>
    <w:rsid w:val="00F354BD"/>
    <w:rsid w:val="00F360C9"/>
    <w:rsid w:val="00F37921"/>
    <w:rsid w:val="00F37ADD"/>
    <w:rsid w:val="00F408E5"/>
    <w:rsid w:val="00F43F81"/>
    <w:rsid w:val="00F45440"/>
    <w:rsid w:val="00F47816"/>
    <w:rsid w:val="00F47AB3"/>
    <w:rsid w:val="00F50484"/>
    <w:rsid w:val="00F52365"/>
    <w:rsid w:val="00F5287E"/>
    <w:rsid w:val="00F529F1"/>
    <w:rsid w:val="00F52E33"/>
    <w:rsid w:val="00F52E6F"/>
    <w:rsid w:val="00F532D1"/>
    <w:rsid w:val="00F53653"/>
    <w:rsid w:val="00F53D26"/>
    <w:rsid w:val="00F54705"/>
    <w:rsid w:val="00F55C03"/>
    <w:rsid w:val="00F60FFF"/>
    <w:rsid w:val="00F614CB"/>
    <w:rsid w:val="00F61C82"/>
    <w:rsid w:val="00F63FA0"/>
    <w:rsid w:val="00F66DF6"/>
    <w:rsid w:val="00F67240"/>
    <w:rsid w:val="00F70330"/>
    <w:rsid w:val="00F705EF"/>
    <w:rsid w:val="00F71526"/>
    <w:rsid w:val="00F71738"/>
    <w:rsid w:val="00F7795D"/>
    <w:rsid w:val="00F800E1"/>
    <w:rsid w:val="00F8088B"/>
    <w:rsid w:val="00F8110A"/>
    <w:rsid w:val="00F82A81"/>
    <w:rsid w:val="00F84169"/>
    <w:rsid w:val="00F84B37"/>
    <w:rsid w:val="00F855B0"/>
    <w:rsid w:val="00F86C29"/>
    <w:rsid w:val="00F86D9F"/>
    <w:rsid w:val="00F9039D"/>
    <w:rsid w:val="00F909D8"/>
    <w:rsid w:val="00F910AC"/>
    <w:rsid w:val="00F960F5"/>
    <w:rsid w:val="00F97256"/>
    <w:rsid w:val="00F973FC"/>
    <w:rsid w:val="00F97744"/>
    <w:rsid w:val="00F97E31"/>
    <w:rsid w:val="00FA1589"/>
    <w:rsid w:val="00FA2010"/>
    <w:rsid w:val="00FA5F97"/>
    <w:rsid w:val="00FB04AB"/>
    <w:rsid w:val="00FB0625"/>
    <w:rsid w:val="00FB327C"/>
    <w:rsid w:val="00FB48C6"/>
    <w:rsid w:val="00FB5C1C"/>
    <w:rsid w:val="00FB7808"/>
    <w:rsid w:val="00FC3A5E"/>
    <w:rsid w:val="00FC48C6"/>
    <w:rsid w:val="00FC615B"/>
    <w:rsid w:val="00FC618A"/>
    <w:rsid w:val="00FC6751"/>
    <w:rsid w:val="00FD12FE"/>
    <w:rsid w:val="00FD2385"/>
    <w:rsid w:val="00FD2EC2"/>
    <w:rsid w:val="00FD4715"/>
    <w:rsid w:val="00FD5A26"/>
    <w:rsid w:val="00FD5EDB"/>
    <w:rsid w:val="00FE2E4F"/>
    <w:rsid w:val="00FE45D6"/>
    <w:rsid w:val="00FE5716"/>
    <w:rsid w:val="00FE68EF"/>
    <w:rsid w:val="00FE74AD"/>
    <w:rsid w:val="00FE7695"/>
    <w:rsid w:val="00FF1600"/>
    <w:rsid w:val="00FF1990"/>
    <w:rsid w:val="00FF365F"/>
    <w:rsid w:val="00FF36E5"/>
    <w:rsid w:val="00FF51C9"/>
    <w:rsid w:val="00FF6697"/>
    <w:rsid w:val="00FF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EA11BC"/>
  <w15:chartTrackingRefBased/>
  <w15:docId w15:val="{983DCF19-F79C-47DD-8752-4BF5B932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229"/>
    <w:pPr>
      <w:spacing w:after="120"/>
      <w:ind w:left="884" w:hanging="357"/>
      <w:jc w:val="both"/>
    </w:pPr>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outlineLvl w:val="2"/>
    </w:pPr>
    <w:rPr>
      <w:b/>
      <w:lang w:val="en-US"/>
    </w:rPr>
  </w:style>
  <w:style w:type="paragraph" w:styleId="Heading4">
    <w:name w:val="heading 4"/>
    <w:basedOn w:val="Normal"/>
    <w:next w:val="Normal"/>
    <w:qFormat/>
    <w:pPr>
      <w:keepNext/>
      <w:keepLines/>
      <w:ind w:left="425"/>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lang w:val="en-US"/>
    </w:rPr>
  </w:style>
  <w:style w:type="paragraph" w:styleId="BodyText2">
    <w:name w:val="Body Text 2"/>
    <w:basedOn w:val="Normal"/>
    <w:pPr>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spacing w:after="120"/>
      <w:ind w:left="884" w:hanging="357"/>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rsid w:val="00D6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C3A5E"/>
    <w:rPr>
      <w:sz w:val="16"/>
      <w:szCs w:val="16"/>
    </w:rPr>
  </w:style>
  <w:style w:type="paragraph" w:styleId="CommentText">
    <w:name w:val="annotation text"/>
    <w:basedOn w:val="Normal"/>
    <w:link w:val="CommentTextChar"/>
    <w:uiPriority w:val="99"/>
    <w:semiHidden/>
    <w:rsid w:val="00FC3A5E"/>
    <w:rPr>
      <w:sz w:val="20"/>
    </w:rPr>
  </w:style>
  <w:style w:type="paragraph" w:styleId="CommentSubject">
    <w:name w:val="annotation subject"/>
    <w:basedOn w:val="CommentText"/>
    <w:next w:val="CommentText"/>
    <w:semiHidden/>
    <w:rsid w:val="00FC3A5E"/>
    <w:rPr>
      <w:b/>
      <w:bCs/>
    </w:rPr>
  </w:style>
  <w:style w:type="paragraph" w:customStyle="1" w:styleId="Body">
    <w:name w:val="Body"/>
    <w:rsid w:val="002E058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CommentTextChar">
    <w:name w:val="Comment Text Char"/>
    <w:link w:val="CommentText"/>
    <w:uiPriority w:val="99"/>
    <w:semiHidden/>
    <w:rsid w:val="00C31026"/>
    <w:rPr>
      <w:lang w:eastAsia="en-US"/>
    </w:rPr>
  </w:style>
  <w:style w:type="paragraph" w:customStyle="1" w:styleId="Default">
    <w:name w:val="Default"/>
    <w:rsid w:val="00007391"/>
    <w:pPr>
      <w:autoSpaceDE w:val="0"/>
      <w:autoSpaceDN w:val="0"/>
      <w:adjustRightInd w:val="0"/>
    </w:pPr>
    <w:rPr>
      <w:rFonts w:ascii="Calibri" w:hAnsi="Calibri" w:cs="Calibri"/>
      <w:color w:val="000000"/>
      <w:sz w:val="24"/>
      <w:szCs w:val="24"/>
    </w:rPr>
  </w:style>
  <w:style w:type="paragraph" w:customStyle="1" w:styleId="xmsolistparagraph">
    <w:name w:val="x_msolistparagraph"/>
    <w:basedOn w:val="Normal"/>
    <w:rsid w:val="0001559D"/>
    <w:pPr>
      <w:spacing w:after="0"/>
      <w:ind w:left="720" w:firstLine="0"/>
      <w:jc w:val="left"/>
    </w:pPr>
    <w:rPr>
      <w:rFonts w:ascii="Calibri" w:eastAsiaTheme="minorHAnsi" w:hAnsi="Calibri" w:cs="Calibri"/>
      <w:sz w:val="22"/>
      <w:szCs w:val="22"/>
      <w:lang w:eastAsia="en-GB"/>
    </w:rPr>
  </w:style>
  <w:style w:type="paragraph" w:styleId="Revision">
    <w:name w:val="Revision"/>
    <w:hidden/>
    <w:uiPriority w:val="99"/>
    <w:semiHidden/>
    <w:rsid w:val="00FF199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2711">
      <w:bodyDiv w:val="1"/>
      <w:marLeft w:val="0"/>
      <w:marRight w:val="0"/>
      <w:marTop w:val="0"/>
      <w:marBottom w:val="0"/>
      <w:divBdr>
        <w:top w:val="none" w:sz="0" w:space="0" w:color="auto"/>
        <w:left w:val="none" w:sz="0" w:space="0" w:color="auto"/>
        <w:bottom w:val="none" w:sz="0" w:space="0" w:color="auto"/>
        <w:right w:val="none" w:sz="0" w:space="0" w:color="auto"/>
      </w:divBdr>
    </w:div>
    <w:div w:id="61560651">
      <w:bodyDiv w:val="1"/>
      <w:marLeft w:val="0"/>
      <w:marRight w:val="0"/>
      <w:marTop w:val="0"/>
      <w:marBottom w:val="0"/>
      <w:divBdr>
        <w:top w:val="none" w:sz="0" w:space="0" w:color="auto"/>
        <w:left w:val="none" w:sz="0" w:space="0" w:color="auto"/>
        <w:bottom w:val="none" w:sz="0" w:space="0" w:color="auto"/>
        <w:right w:val="none" w:sz="0" w:space="0" w:color="auto"/>
      </w:divBdr>
    </w:div>
    <w:div w:id="94450826">
      <w:bodyDiv w:val="1"/>
      <w:marLeft w:val="0"/>
      <w:marRight w:val="0"/>
      <w:marTop w:val="0"/>
      <w:marBottom w:val="0"/>
      <w:divBdr>
        <w:top w:val="none" w:sz="0" w:space="0" w:color="auto"/>
        <w:left w:val="none" w:sz="0" w:space="0" w:color="auto"/>
        <w:bottom w:val="none" w:sz="0" w:space="0" w:color="auto"/>
        <w:right w:val="none" w:sz="0" w:space="0" w:color="auto"/>
      </w:divBdr>
    </w:div>
    <w:div w:id="480732484">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615408991">
      <w:bodyDiv w:val="1"/>
      <w:marLeft w:val="0"/>
      <w:marRight w:val="0"/>
      <w:marTop w:val="0"/>
      <w:marBottom w:val="0"/>
      <w:divBdr>
        <w:top w:val="none" w:sz="0" w:space="0" w:color="auto"/>
        <w:left w:val="none" w:sz="0" w:space="0" w:color="auto"/>
        <w:bottom w:val="none" w:sz="0" w:space="0" w:color="auto"/>
        <w:right w:val="none" w:sz="0" w:space="0" w:color="auto"/>
      </w:divBdr>
    </w:div>
    <w:div w:id="662200918">
      <w:bodyDiv w:val="1"/>
      <w:marLeft w:val="0"/>
      <w:marRight w:val="0"/>
      <w:marTop w:val="0"/>
      <w:marBottom w:val="0"/>
      <w:divBdr>
        <w:top w:val="none" w:sz="0" w:space="0" w:color="auto"/>
        <w:left w:val="none" w:sz="0" w:space="0" w:color="auto"/>
        <w:bottom w:val="none" w:sz="0" w:space="0" w:color="auto"/>
        <w:right w:val="none" w:sz="0" w:space="0" w:color="auto"/>
      </w:divBdr>
    </w:div>
    <w:div w:id="697514245">
      <w:bodyDiv w:val="1"/>
      <w:marLeft w:val="0"/>
      <w:marRight w:val="0"/>
      <w:marTop w:val="0"/>
      <w:marBottom w:val="0"/>
      <w:divBdr>
        <w:top w:val="none" w:sz="0" w:space="0" w:color="auto"/>
        <w:left w:val="none" w:sz="0" w:space="0" w:color="auto"/>
        <w:bottom w:val="none" w:sz="0" w:space="0" w:color="auto"/>
        <w:right w:val="none" w:sz="0" w:space="0" w:color="auto"/>
      </w:divBdr>
    </w:div>
    <w:div w:id="702171535">
      <w:bodyDiv w:val="1"/>
      <w:marLeft w:val="0"/>
      <w:marRight w:val="0"/>
      <w:marTop w:val="0"/>
      <w:marBottom w:val="0"/>
      <w:divBdr>
        <w:top w:val="none" w:sz="0" w:space="0" w:color="auto"/>
        <w:left w:val="none" w:sz="0" w:space="0" w:color="auto"/>
        <w:bottom w:val="none" w:sz="0" w:space="0" w:color="auto"/>
        <w:right w:val="none" w:sz="0" w:space="0" w:color="auto"/>
      </w:divBdr>
    </w:div>
    <w:div w:id="723527737">
      <w:bodyDiv w:val="1"/>
      <w:marLeft w:val="0"/>
      <w:marRight w:val="0"/>
      <w:marTop w:val="0"/>
      <w:marBottom w:val="0"/>
      <w:divBdr>
        <w:top w:val="none" w:sz="0" w:space="0" w:color="auto"/>
        <w:left w:val="none" w:sz="0" w:space="0" w:color="auto"/>
        <w:bottom w:val="none" w:sz="0" w:space="0" w:color="auto"/>
        <w:right w:val="none" w:sz="0" w:space="0" w:color="auto"/>
      </w:divBdr>
    </w:div>
    <w:div w:id="816186632">
      <w:bodyDiv w:val="1"/>
      <w:marLeft w:val="0"/>
      <w:marRight w:val="0"/>
      <w:marTop w:val="0"/>
      <w:marBottom w:val="0"/>
      <w:divBdr>
        <w:top w:val="none" w:sz="0" w:space="0" w:color="auto"/>
        <w:left w:val="none" w:sz="0" w:space="0" w:color="auto"/>
        <w:bottom w:val="none" w:sz="0" w:space="0" w:color="auto"/>
        <w:right w:val="none" w:sz="0" w:space="0" w:color="auto"/>
      </w:divBdr>
    </w:div>
    <w:div w:id="865021797">
      <w:bodyDiv w:val="1"/>
      <w:marLeft w:val="0"/>
      <w:marRight w:val="0"/>
      <w:marTop w:val="0"/>
      <w:marBottom w:val="0"/>
      <w:divBdr>
        <w:top w:val="none" w:sz="0" w:space="0" w:color="auto"/>
        <w:left w:val="none" w:sz="0" w:space="0" w:color="auto"/>
        <w:bottom w:val="none" w:sz="0" w:space="0" w:color="auto"/>
        <w:right w:val="none" w:sz="0" w:space="0" w:color="auto"/>
      </w:divBdr>
    </w:div>
    <w:div w:id="907613825">
      <w:bodyDiv w:val="1"/>
      <w:marLeft w:val="0"/>
      <w:marRight w:val="0"/>
      <w:marTop w:val="0"/>
      <w:marBottom w:val="0"/>
      <w:divBdr>
        <w:top w:val="none" w:sz="0" w:space="0" w:color="auto"/>
        <w:left w:val="none" w:sz="0" w:space="0" w:color="auto"/>
        <w:bottom w:val="none" w:sz="0" w:space="0" w:color="auto"/>
        <w:right w:val="none" w:sz="0" w:space="0" w:color="auto"/>
      </w:divBdr>
    </w:div>
    <w:div w:id="947810314">
      <w:bodyDiv w:val="1"/>
      <w:marLeft w:val="0"/>
      <w:marRight w:val="0"/>
      <w:marTop w:val="0"/>
      <w:marBottom w:val="0"/>
      <w:divBdr>
        <w:top w:val="none" w:sz="0" w:space="0" w:color="auto"/>
        <w:left w:val="none" w:sz="0" w:space="0" w:color="auto"/>
        <w:bottom w:val="none" w:sz="0" w:space="0" w:color="auto"/>
        <w:right w:val="none" w:sz="0" w:space="0" w:color="auto"/>
      </w:divBdr>
    </w:div>
    <w:div w:id="110017845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270700558">
      <w:bodyDiv w:val="1"/>
      <w:marLeft w:val="0"/>
      <w:marRight w:val="0"/>
      <w:marTop w:val="0"/>
      <w:marBottom w:val="0"/>
      <w:divBdr>
        <w:top w:val="none" w:sz="0" w:space="0" w:color="auto"/>
        <w:left w:val="none" w:sz="0" w:space="0" w:color="auto"/>
        <w:bottom w:val="none" w:sz="0" w:space="0" w:color="auto"/>
        <w:right w:val="none" w:sz="0" w:space="0" w:color="auto"/>
      </w:divBdr>
    </w:div>
    <w:div w:id="1328091921">
      <w:bodyDiv w:val="1"/>
      <w:marLeft w:val="0"/>
      <w:marRight w:val="0"/>
      <w:marTop w:val="0"/>
      <w:marBottom w:val="0"/>
      <w:divBdr>
        <w:top w:val="none" w:sz="0" w:space="0" w:color="auto"/>
        <w:left w:val="none" w:sz="0" w:space="0" w:color="auto"/>
        <w:bottom w:val="none" w:sz="0" w:space="0" w:color="auto"/>
        <w:right w:val="none" w:sz="0" w:space="0" w:color="auto"/>
      </w:divBdr>
    </w:div>
    <w:div w:id="1437336098">
      <w:bodyDiv w:val="1"/>
      <w:marLeft w:val="0"/>
      <w:marRight w:val="0"/>
      <w:marTop w:val="0"/>
      <w:marBottom w:val="0"/>
      <w:divBdr>
        <w:top w:val="none" w:sz="0" w:space="0" w:color="auto"/>
        <w:left w:val="none" w:sz="0" w:space="0" w:color="auto"/>
        <w:bottom w:val="none" w:sz="0" w:space="0" w:color="auto"/>
        <w:right w:val="none" w:sz="0" w:space="0" w:color="auto"/>
      </w:divBdr>
    </w:div>
    <w:div w:id="1449592995">
      <w:bodyDiv w:val="1"/>
      <w:marLeft w:val="0"/>
      <w:marRight w:val="0"/>
      <w:marTop w:val="0"/>
      <w:marBottom w:val="0"/>
      <w:divBdr>
        <w:top w:val="none" w:sz="0" w:space="0" w:color="auto"/>
        <w:left w:val="none" w:sz="0" w:space="0" w:color="auto"/>
        <w:bottom w:val="none" w:sz="0" w:space="0" w:color="auto"/>
        <w:right w:val="none" w:sz="0" w:space="0" w:color="auto"/>
      </w:divBdr>
      <w:divsChild>
        <w:div w:id="201983002">
          <w:marLeft w:val="446"/>
          <w:marRight w:val="0"/>
          <w:marTop w:val="0"/>
          <w:marBottom w:val="0"/>
          <w:divBdr>
            <w:top w:val="none" w:sz="0" w:space="0" w:color="auto"/>
            <w:left w:val="none" w:sz="0" w:space="0" w:color="auto"/>
            <w:bottom w:val="none" w:sz="0" w:space="0" w:color="auto"/>
            <w:right w:val="none" w:sz="0" w:space="0" w:color="auto"/>
          </w:divBdr>
        </w:div>
        <w:div w:id="813523865">
          <w:marLeft w:val="547"/>
          <w:marRight w:val="0"/>
          <w:marTop w:val="0"/>
          <w:marBottom w:val="0"/>
          <w:divBdr>
            <w:top w:val="none" w:sz="0" w:space="0" w:color="auto"/>
            <w:left w:val="none" w:sz="0" w:space="0" w:color="auto"/>
            <w:bottom w:val="none" w:sz="0" w:space="0" w:color="auto"/>
            <w:right w:val="none" w:sz="0" w:space="0" w:color="auto"/>
          </w:divBdr>
        </w:div>
        <w:div w:id="1216551648">
          <w:marLeft w:val="547"/>
          <w:marRight w:val="0"/>
          <w:marTop w:val="0"/>
          <w:marBottom w:val="0"/>
          <w:divBdr>
            <w:top w:val="none" w:sz="0" w:space="0" w:color="auto"/>
            <w:left w:val="none" w:sz="0" w:space="0" w:color="auto"/>
            <w:bottom w:val="none" w:sz="0" w:space="0" w:color="auto"/>
            <w:right w:val="none" w:sz="0" w:space="0" w:color="auto"/>
          </w:divBdr>
        </w:div>
        <w:div w:id="1256788297">
          <w:marLeft w:val="446"/>
          <w:marRight w:val="0"/>
          <w:marTop w:val="0"/>
          <w:marBottom w:val="0"/>
          <w:divBdr>
            <w:top w:val="none" w:sz="0" w:space="0" w:color="auto"/>
            <w:left w:val="none" w:sz="0" w:space="0" w:color="auto"/>
            <w:bottom w:val="none" w:sz="0" w:space="0" w:color="auto"/>
            <w:right w:val="none" w:sz="0" w:space="0" w:color="auto"/>
          </w:divBdr>
        </w:div>
        <w:div w:id="1946764024">
          <w:marLeft w:val="547"/>
          <w:marRight w:val="0"/>
          <w:marTop w:val="0"/>
          <w:marBottom w:val="0"/>
          <w:divBdr>
            <w:top w:val="none" w:sz="0" w:space="0" w:color="auto"/>
            <w:left w:val="none" w:sz="0" w:space="0" w:color="auto"/>
            <w:bottom w:val="none" w:sz="0" w:space="0" w:color="auto"/>
            <w:right w:val="none" w:sz="0" w:space="0" w:color="auto"/>
          </w:divBdr>
        </w:div>
      </w:divsChild>
    </w:div>
    <w:div w:id="1474518154">
      <w:bodyDiv w:val="1"/>
      <w:marLeft w:val="0"/>
      <w:marRight w:val="0"/>
      <w:marTop w:val="0"/>
      <w:marBottom w:val="0"/>
      <w:divBdr>
        <w:top w:val="none" w:sz="0" w:space="0" w:color="auto"/>
        <w:left w:val="none" w:sz="0" w:space="0" w:color="auto"/>
        <w:bottom w:val="none" w:sz="0" w:space="0" w:color="auto"/>
        <w:right w:val="none" w:sz="0" w:space="0" w:color="auto"/>
      </w:divBdr>
    </w:div>
    <w:div w:id="1501198721">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9330">
      <w:bodyDiv w:val="1"/>
      <w:marLeft w:val="0"/>
      <w:marRight w:val="0"/>
      <w:marTop w:val="0"/>
      <w:marBottom w:val="0"/>
      <w:divBdr>
        <w:top w:val="none" w:sz="0" w:space="0" w:color="auto"/>
        <w:left w:val="none" w:sz="0" w:space="0" w:color="auto"/>
        <w:bottom w:val="none" w:sz="0" w:space="0" w:color="auto"/>
        <w:right w:val="none" w:sz="0" w:space="0" w:color="auto"/>
      </w:divBdr>
    </w:div>
    <w:div w:id="1681010373">
      <w:bodyDiv w:val="1"/>
      <w:marLeft w:val="0"/>
      <w:marRight w:val="0"/>
      <w:marTop w:val="0"/>
      <w:marBottom w:val="0"/>
      <w:divBdr>
        <w:top w:val="none" w:sz="0" w:space="0" w:color="auto"/>
        <w:left w:val="none" w:sz="0" w:space="0" w:color="auto"/>
        <w:bottom w:val="none" w:sz="0" w:space="0" w:color="auto"/>
        <w:right w:val="none" w:sz="0" w:space="0" w:color="auto"/>
      </w:divBdr>
    </w:div>
    <w:div w:id="1735545765">
      <w:bodyDiv w:val="1"/>
      <w:marLeft w:val="0"/>
      <w:marRight w:val="0"/>
      <w:marTop w:val="0"/>
      <w:marBottom w:val="0"/>
      <w:divBdr>
        <w:top w:val="none" w:sz="0" w:space="0" w:color="auto"/>
        <w:left w:val="none" w:sz="0" w:space="0" w:color="auto"/>
        <w:bottom w:val="none" w:sz="0" w:space="0" w:color="auto"/>
        <w:right w:val="none" w:sz="0" w:space="0" w:color="auto"/>
      </w:divBdr>
    </w:div>
    <w:div w:id="1755469485">
      <w:bodyDiv w:val="1"/>
      <w:marLeft w:val="0"/>
      <w:marRight w:val="0"/>
      <w:marTop w:val="0"/>
      <w:marBottom w:val="0"/>
      <w:divBdr>
        <w:top w:val="none" w:sz="0" w:space="0" w:color="auto"/>
        <w:left w:val="none" w:sz="0" w:space="0" w:color="auto"/>
        <w:bottom w:val="none" w:sz="0" w:space="0" w:color="auto"/>
        <w:right w:val="none" w:sz="0" w:space="0" w:color="auto"/>
      </w:divBdr>
    </w:div>
    <w:div w:id="1793471847">
      <w:bodyDiv w:val="1"/>
      <w:marLeft w:val="0"/>
      <w:marRight w:val="0"/>
      <w:marTop w:val="0"/>
      <w:marBottom w:val="0"/>
      <w:divBdr>
        <w:top w:val="none" w:sz="0" w:space="0" w:color="auto"/>
        <w:left w:val="none" w:sz="0" w:space="0" w:color="auto"/>
        <w:bottom w:val="none" w:sz="0" w:space="0" w:color="auto"/>
        <w:right w:val="none" w:sz="0" w:space="0" w:color="auto"/>
      </w:divBdr>
    </w:div>
    <w:div w:id="1990212208">
      <w:bodyDiv w:val="1"/>
      <w:marLeft w:val="0"/>
      <w:marRight w:val="0"/>
      <w:marTop w:val="0"/>
      <w:marBottom w:val="0"/>
      <w:divBdr>
        <w:top w:val="none" w:sz="0" w:space="0" w:color="auto"/>
        <w:left w:val="none" w:sz="0" w:space="0" w:color="auto"/>
        <w:bottom w:val="none" w:sz="0" w:space="0" w:color="auto"/>
        <w:right w:val="none" w:sz="0" w:space="0" w:color="auto"/>
      </w:divBdr>
    </w:div>
    <w:div w:id="2009671483">
      <w:bodyDiv w:val="1"/>
      <w:marLeft w:val="0"/>
      <w:marRight w:val="0"/>
      <w:marTop w:val="0"/>
      <w:marBottom w:val="0"/>
      <w:divBdr>
        <w:top w:val="none" w:sz="0" w:space="0" w:color="auto"/>
        <w:left w:val="none" w:sz="0" w:space="0" w:color="auto"/>
        <w:bottom w:val="none" w:sz="0" w:space="0" w:color="auto"/>
        <w:right w:val="none" w:sz="0" w:space="0" w:color="auto"/>
      </w:divBdr>
    </w:div>
    <w:div w:id="2019306181">
      <w:bodyDiv w:val="1"/>
      <w:marLeft w:val="0"/>
      <w:marRight w:val="0"/>
      <w:marTop w:val="0"/>
      <w:marBottom w:val="0"/>
      <w:divBdr>
        <w:top w:val="none" w:sz="0" w:space="0" w:color="auto"/>
        <w:left w:val="none" w:sz="0" w:space="0" w:color="auto"/>
        <w:bottom w:val="none" w:sz="0" w:space="0" w:color="auto"/>
        <w:right w:val="none" w:sz="0" w:space="0" w:color="auto"/>
      </w:divBdr>
    </w:div>
    <w:div w:id="2037075045">
      <w:bodyDiv w:val="1"/>
      <w:marLeft w:val="0"/>
      <w:marRight w:val="0"/>
      <w:marTop w:val="0"/>
      <w:marBottom w:val="0"/>
      <w:divBdr>
        <w:top w:val="none" w:sz="0" w:space="0" w:color="auto"/>
        <w:left w:val="none" w:sz="0" w:space="0" w:color="auto"/>
        <w:bottom w:val="none" w:sz="0" w:space="0" w:color="auto"/>
        <w:right w:val="none" w:sz="0" w:space="0" w:color="auto"/>
      </w:divBdr>
    </w:div>
    <w:div w:id="2046368914">
      <w:bodyDiv w:val="1"/>
      <w:marLeft w:val="0"/>
      <w:marRight w:val="0"/>
      <w:marTop w:val="0"/>
      <w:marBottom w:val="0"/>
      <w:divBdr>
        <w:top w:val="none" w:sz="0" w:space="0" w:color="auto"/>
        <w:left w:val="none" w:sz="0" w:space="0" w:color="auto"/>
        <w:bottom w:val="none" w:sz="0" w:space="0" w:color="auto"/>
        <w:right w:val="none" w:sz="0" w:space="0" w:color="auto"/>
      </w:divBdr>
    </w:div>
    <w:div w:id="2104296454">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londonwaste.gov.uk/about-us/current-tendering-opportun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beal@westlondonwaste.gov.uk" TargetMode="External"/><Relationship Id="rId5" Type="http://schemas.openxmlformats.org/officeDocument/2006/relationships/webSettings" Target="webSettings.xml"/><Relationship Id="rId10" Type="http://schemas.openxmlformats.org/officeDocument/2006/relationships/hyperlink" Target="mailto:tombeagan@westlondonwaste.gov.uk" TargetMode="External"/><Relationship Id="rId4" Type="http://schemas.openxmlformats.org/officeDocument/2006/relationships/settings" Target="settings.xml"/><Relationship Id="rId9" Type="http://schemas.openxmlformats.org/officeDocument/2006/relationships/hyperlink" Target="mailto:bethbaylay@westlondonwast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E1FB-298B-448A-9566-A856FC4A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2796</Words>
  <Characters>16234</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18993</CharactersWithSpaces>
  <SharedDoc>false</SharedDoc>
  <HLinks>
    <vt:vector size="24" baseType="variant">
      <vt:variant>
        <vt:i4>4980771</vt:i4>
      </vt:variant>
      <vt:variant>
        <vt:i4>9</vt:i4>
      </vt:variant>
      <vt:variant>
        <vt:i4>0</vt:i4>
      </vt:variant>
      <vt:variant>
        <vt:i4>5</vt:i4>
      </vt:variant>
      <vt:variant>
        <vt:lpwstr>mailto:emmabeal@westlondonwaste.gov.uk</vt:lpwstr>
      </vt:variant>
      <vt:variant>
        <vt:lpwstr/>
      </vt:variant>
      <vt:variant>
        <vt:i4>8060937</vt:i4>
      </vt:variant>
      <vt:variant>
        <vt:i4>6</vt:i4>
      </vt:variant>
      <vt:variant>
        <vt:i4>0</vt:i4>
      </vt:variant>
      <vt:variant>
        <vt:i4>5</vt:i4>
      </vt:variant>
      <vt:variant>
        <vt:lpwstr>mailto:tombeagan@westlondonwaste.gov.uk</vt:lpwstr>
      </vt:variant>
      <vt:variant>
        <vt:lpwstr/>
      </vt:variant>
      <vt:variant>
        <vt:i4>2818143</vt:i4>
      </vt:variant>
      <vt:variant>
        <vt:i4>3</vt:i4>
      </vt:variant>
      <vt:variant>
        <vt:i4>0</vt:i4>
      </vt:variant>
      <vt:variant>
        <vt:i4>5</vt:i4>
      </vt:variant>
      <vt:variant>
        <vt:lpwstr>mailto:bethbaylay@westlondonwaste.gov.uk</vt:lpwstr>
      </vt:variant>
      <vt:variant>
        <vt:lpwstr/>
      </vt:variant>
      <vt:variant>
        <vt:i4>3866668</vt:i4>
      </vt:variant>
      <vt:variant>
        <vt:i4>0</vt:i4>
      </vt:variant>
      <vt:variant>
        <vt:i4>0</vt:i4>
      </vt:variant>
      <vt:variant>
        <vt:i4>5</vt:i4>
      </vt:variant>
      <vt:variant>
        <vt:lpwstr>http://westlondonwaste.gov.uk/about-us/current-tendering-opportunities/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dc:description/>
  <cp:lastModifiedBy>Alison Atherton</cp:lastModifiedBy>
  <cp:revision>8</cp:revision>
  <cp:lastPrinted>2021-03-09T13:30:00Z</cp:lastPrinted>
  <dcterms:created xsi:type="dcterms:W3CDTF">2022-03-15T10:39:00Z</dcterms:created>
  <dcterms:modified xsi:type="dcterms:W3CDTF">2022-03-17T14:29:00Z</dcterms:modified>
</cp:coreProperties>
</file>